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52" w:rsidRPr="00474F12" w:rsidRDefault="007D4E52" w:rsidP="00474F12">
      <w:pPr>
        <w:spacing w:after="0"/>
        <w:jc w:val="center"/>
        <w:rPr>
          <w:b/>
          <w:bCs/>
          <w:sz w:val="32"/>
          <w:szCs w:val="32"/>
        </w:rPr>
      </w:pPr>
      <w:r w:rsidRPr="00474F12">
        <w:rPr>
          <w:b/>
          <w:bCs/>
          <w:sz w:val="32"/>
          <w:szCs w:val="32"/>
        </w:rPr>
        <w:t>Отчет</w:t>
      </w:r>
      <w:r>
        <w:rPr>
          <w:b/>
          <w:bCs/>
          <w:sz w:val="32"/>
          <w:szCs w:val="32"/>
        </w:rPr>
        <w:t xml:space="preserve"> о результатах самообследования за 2019 год</w:t>
      </w:r>
    </w:p>
    <w:tbl>
      <w:tblPr>
        <w:tblW w:w="1491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910"/>
      </w:tblGrid>
      <w:tr w:rsidR="007D4E52" w:rsidRPr="001F1A76" w:rsidTr="00ED0FB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D4E52" w:rsidRPr="001F1A76" w:rsidRDefault="007D4E52" w:rsidP="00474F12">
            <w:pPr>
              <w:spacing w:after="0"/>
              <w:jc w:val="center"/>
              <w:rPr>
                <w:sz w:val="24"/>
                <w:szCs w:val="24"/>
              </w:rPr>
            </w:pPr>
            <w:r w:rsidRPr="001F1A76">
              <w:rPr>
                <w:i/>
                <w:iCs/>
                <w:sz w:val="24"/>
                <w:szCs w:val="24"/>
              </w:rPr>
              <w:t>муниципального общеобразовательного учреждения «Песоченская средняя общеобразовательная школа им. А.И.Кошелева» муниципального образования – Путятинский муниципальный район Рязанской области</w:t>
            </w:r>
          </w:p>
          <w:p w:rsidR="007D4E52" w:rsidRPr="001F1A76" w:rsidRDefault="007D4E52" w:rsidP="00474F12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1F1A76">
              <w:rPr>
                <w:i/>
                <w:iCs/>
                <w:sz w:val="24"/>
                <w:szCs w:val="24"/>
              </w:rPr>
              <w:t>(«МОУ Песоченская СОШ им. А.И.Кошелева»)</w:t>
            </w:r>
          </w:p>
          <w:p w:rsidR="007D4E52" w:rsidRPr="001F1A76" w:rsidRDefault="007D4E52" w:rsidP="00474F12">
            <w:pPr>
              <w:spacing w:after="0"/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5875"/>
              <w:gridCol w:w="1569"/>
              <w:gridCol w:w="6328"/>
            </w:tblGrid>
            <w:tr w:rsidR="007D4E52" w:rsidRPr="001F1A76" w:rsidTr="0087204C">
              <w:trPr>
                <w:jc w:val="center"/>
              </w:trPr>
              <w:tc>
                <w:tcPr>
                  <w:tcW w:w="587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СОГЛАСОВАНО</w:t>
                  </w:r>
                </w:p>
              </w:tc>
              <w:tc>
                <w:tcPr>
                  <w:tcW w:w="7897" w:type="dxa"/>
                  <w:gridSpan w:val="2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87204C">
                  <w:pPr>
                    <w:spacing w:after="0"/>
                    <w:jc w:val="right"/>
                  </w:pPr>
                  <w:r w:rsidRPr="001F1A76">
                    <w:t>УТВЕРЖДАЮ</w:t>
                  </w:r>
                </w:p>
              </w:tc>
            </w:tr>
            <w:tr w:rsidR="007D4E52" w:rsidRPr="001F1A76" w:rsidTr="0087204C">
              <w:trPr>
                <w:jc w:val="center"/>
              </w:trPr>
              <w:tc>
                <w:tcPr>
                  <w:tcW w:w="587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Педагогическим советом</w:t>
                  </w:r>
                </w:p>
              </w:tc>
              <w:tc>
                <w:tcPr>
                  <w:tcW w:w="7897" w:type="dxa"/>
                  <w:gridSpan w:val="2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87204C">
                  <w:pPr>
                    <w:spacing w:after="0"/>
                    <w:jc w:val="right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Директор «МОУ Песоченкая</w:t>
                  </w:r>
                </w:p>
                <w:p w:rsidR="007D4E52" w:rsidRPr="001F1A76" w:rsidRDefault="007D4E52" w:rsidP="0087204C">
                  <w:pPr>
                    <w:spacing w:after="0"/>
                    <w:jc w:val="right"/>
                  </w:pPr>
                  <w:r w:rsidRPr="001F1A76">
                    <w:rPr>
                      <w:i/>
                      <w:iCs/>
                    </w:rPr>
                    <w:t>СОШ им.</w:t>
                  </w:r>
                  <w:r>
                    <w:rPr>
                      <w:i/>
                      <w:iCs/>
                    </w:rPr>
                    <w:t xml:space="preserve"> </w:t>
                  </w:r>
                  <w:r w:rsidRPr="001F1A76">
                    <w:rPr>
                      <w:i/>
                      <w:iCs/>
                    </w:rPr>
                    <w:t>А.И.Кошелева»</w:t>
                  </w:r>
                </w:p>
              </w:tc>
            </w:tr>
            <w:tr w:rsidR="007D4E52" w:rsidRPr="001F1A76" w:rsidTr="0087204C">
              <w:trPr>
                <w:jc w:val="center"/>
              </w:trPr>
              <w:tc>
                <w:tcPr>
                  <w:tcW w:w="587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«МОУ Песоченкая СОШ им.А.И.Кошелева»</w:t>
                  </w:r>
                </w:p>
              </w:tc>
              <w:tc>
                <w:tcPr>
                  <w:tcW w:w="1569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:rsidR="007D4E52" w:rsidRPr="001F1A76" w:rsidRDefault="007D4E52" w:rsidP="0087204C">
                  <w:pPr>
                    <w:spacing w:after="0"/>
                    <w:jc w:val="center"/>
                  </w:pPr>
                </w:p>
              </w:tc>
              <w:tc>
                <w:tcPr>
                  <w:tcW w:w="6328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:rsidR="007D4E52" w:rsidRPr="001F1A76" w:rsidRDefault="007D4E52" w:rsidP="0087204C">
                  <w:pPr>
                    <w:spacing w:after="0"/>
                    <w:jc w:val="right"/>
                  </w:pPr>
                  <w:r w:rsidRPr="001F1A76">
                    <w:rPr>
                      <w:i/>
                      <w:iCs/>
                    </w:rPr>
                    <w:t>___________   С.В.Паршиков</w:t>
                  </w:r>
                </w:p>
              </w:tc>
            </w:tr>
            <w:tr w:rsidR="007D4E52" w:rsidRPr="001F1A76" w:rsidTr="0087204C">
              <w:trPr>
                <w:jc w:val="center"/>
              </w:trPr>
              <w:tc>
                <w:tcPr>
                  <w:tcW w:w="587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C06F3F" w:rsidRDefault="007D4E52" w:rsidP="00D551D9">
                  <w:pPr>
                    <w:spacing w:after="0"/>
                  </w:pPr>
                  <w:r w:rsidRPr="00C06F3F">
                    <w:t>(протокол от </w:t>
                  </w:r>
                  <w:r w:rsidRPr="00F71503">
                    <w:rPr>
                      <w:i/>
                      <w:iCs/>
                    </w:rPr>
                    <w:t>25 марта </w:t>
                  </w:r>
                  <w:r w:rsidRPr="00F71503">
                    <w:rPr>
                      <w:i/>
                    </w:rPr>
                    <w:t>20</w:t>
                  </w:r>
                  <w:r w:rsidRPr="00F71503">
                    <w:rPr>
                      <w:i/>
                      <w:iCs/>
                    </w:rPr>
                    <w:t>20</w:t>
                  </w:r>
                  <w:r w:rsidRPr="00F71503">
                    <w:t> г. № </w:t>
                  </w:r>
                  <w:r w:rsidRPr="00F71503">
                    <w:rPr>
                      <w:i/>
                      <w:iCs/>
                    </w:rPr>
                    <w:t>4</w:t>
                  </w:r>
                  <w:r w:rsidRPr="00AD0436">
                    <w:rPr>
                      <w:iCs/>
                    </w:rPr>
                    <w:t>)</w:t>
                  </w:r>
                </w:p>
              </w:tc>
              <w:tc>
                <w:tcPr>
                  <w:tcW w:w="7897" w:type="dxa"/>
                  <w:gridSpan w:val="2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87204C">
                  <w:pPr>
                    <w:spacing w:after="0"/>
                    <w:jc w:val="right"/>
                  </w:pPr>
                  <w:r>
                    <w:rPr>
                      <w:i/>
                      <w:iCs/>
                    </w:rPr>
                    <w:t>15</w:t>
                  </w:r>
                  <w:r w:rsidRPr="001F1A76">
                    <w:rPr>
                      <w:i/>
                      <w:iCs/>
                    </w:rPr>
                    <w:t> апреля </w:t>
                  </w:r>
                  <w:r w:rsidRPr="001F1A76">
                    <w:rPr>
                      <w:i/>
                    </w:rPr>
                    <w:t>20</w:t>
                  </w:r>
                  <w:r>
                    <w:rPr>
                      <w:i/>
                      <w:iCs/>
                    </w:rPr>
                    <w:t>20</w:t>
                  </w:r>
                  <w:r w:rsidRPr="001F1A76">
                    <w:rPr>
                      <w:i/>
                      <w:iCs/>
                    </w:rPr>
                    <w:t> </w:t>
                  </w:r>
                  <w:r w:rsidRPr="001F1A76">
                    <w:t>г.</w:t>
                  </w:r>
                </w:p>
              </w:tc>
            </w:tr>
            <w:tr w:rsidR="007D4E52" w:rsidRPr="001F1A76" w:rsidTr="0087204C">
              <w:trPr>
                <w:jc w:val="center"/>
              </w:trPr>
              <w:tc>
                <w:tcPr>
                  <w:tcW w:w="587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1569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6328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</w:tr>
          </w:tbl>
          <w:p w:rsidR="007D4E52" w:rsidRPr="001F1A76" w:rsidRDefault="007D4E52" w:rsidP="00D551D9">
            <w:pPr>
              <w:spacing w:after="0"/>
              <w:rPr>
                <w:b/>
                <w:bCs/>
              </w:rPr>
            </w:pPr>
          </w:p>
          <w:p w:rsidR="007D4E52" w:rsidRPr="001F1A76" w:rsidRDefault="007D4E52" w:rsidP="00D551D9">
            <w:pPr>
              <w:spacing w:after="0"/>
              <w:rPr>
                <w:b/>
                <w:bCs/>
              </w:rPr>
            </w:pPr>
            <w:r w:rsidRPr="001F1A76">
              <w:rPr>
                <w:b/>
                <w:bCs/>
              </w:rPr>
              <w:t>Аналитическая часть</w:t>
            </w:r>
          </w:p>
          <w:p w:rsidR="007D4E52" w:rsidRPr="001F1A76" w:rsidRDefault="007D4E52" w:rsidP="00D551D9">
            <w:pPr>
              <w:spacing w:after="0"/>
            </w:pPr>
          </w:p>
          <w:p w:rsidR="007D4E52" w:rsidRPr="001F1A76" w:rsidRDefault="007D4E52" w:rsidP="00D551D9">
            <w:pPr>
              <w:spacing w:after="0"/>
            </w:pPr>
            <w:r w:rsidRPr="001F1A76">
              <w:rPr>
                <w:b/>
                <w:bCs/>
              </w:rPr>
              <w:t>I. Общие сведения об образовательной организации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740"/>
              <w:gridCol w:w="11974"/>
            </w:tblGrid>
            <w:tr w:rsidR="007D4E52" w:rsidRPr="001F1A7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Наименование образовательной 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t>организации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Муниципальное общеобразовательное учреждение «Песоченская средняя общеобразовательная школа им.А.И.Кошелева» («МОУ Песоченкая СОШ им.А.И.Кошелева»)</w:t>
                  </w:r>
                </w:p>
              </w:tc>
            </w:tr>
            <w:tr w:rsidR="007D4E52" w:rsidRPr="001F1A7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Руководитель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Паршиков Сергей Викторович</w:t>
                  </w:r>
                </w:p>
              </w:tc>
            </w:tr>
            <w:tr w:rsidR="007D4E52" w:rsidRPr="001F1A7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Адрес организации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391487, Рязанская область, Путятинский район, с.Песочня, ул. Революции, д. 4</w:t>
                  </w:r>
                </w:p>
              </w:tc>
            </w:tr>
            <w:tr w:rsidR="007D4E52" w:rsidRPr="001F1A7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Телефон, факс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(49146) 2-42-43</w:t>
                  </w:r>
                </w:p>
              </w:tc>
            </w:tr>
            <w:tr w:rsidR="007D4E52" w:rsidRPr="001F1A7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Адрес электронной почты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  <w:lang w:val="en-US"/>
                    </w:rPr>
                    <w:t>pesohenskaya.</w:t>
                  </w:r>
                  <w:r w:rsidRPr="001F1A76">
                    <w:rPr>
                      <w:i/>
                      <w:iCs/>
                    </w:rPr>
                    <w:t>school@mail.ru</w:t>
                  </w:r>
                </w:p>
              </w:tc>
            </w:tr>
            <w:tr w:rsidR="007D4E52" w:rsidRPr="001F1A7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Учредитель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Отдел образования администрации муниципального образования – Путятинский муниципальный район Рязанской области</w:t>
                  </w:r>
                </w:p>
              </w:tc>
            </w:tr>
            <w:tr w:rsidR="007D4E52" w:rsidRPr="001F1A7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Дата создания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C06F3F" w:rsidRDefault="007D4E52" w:rsidP="00D551D9">
                  <w:pPr>
                    <w:spacing w:after="0"/>
                  </w:pPr>
                  <w:r w:rsidRPr="00C06F3F">
                    <w:rPr>
                      <w:i/>
                      <w:iCs/>
                    </w:rPr>
                    <w:t>1991 год</w:t>
                  </w:r>
                </w:p>
              </w:tc>
            </w:tr>
            <w:tr w:rsidR="007D4E52" w:rsidRPr="001F1A7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Лицензия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От 26.01.2016 № 12-2731, серия 62Л01 № 0001018</w:t>
                  </w:r>
                </w:p>
              </w:tc>
            </w:tr>
            <w:tr w:rsidR="007D4E52" w:rsidRPr="001F1A7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Свидетельство о государственной 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t>аккредитации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От 27.01.2016 № 12-0955, серия 62А01 № 0000718; срок действия: до 14 июня 2024 года</w:t>
                  </w:r>
                </w:p>
              </w:tc>
            </w:tr>
            <w:tr w:rsidR="007D4E52" w:rsidRPr="001F1A76">
              <w:trPr>
                <w:jc w:val="center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</w:tr>
          </w:tbl>
          <w:p w:rsidR="007D4E52" w:rsidRPr="00B84473" w:rsidRDefault="007D4E52" w:rsidP="00E53B6F">
            <w:pPr>
              <w:spacing w:after="0"/>
              <w:jc w:val="both"/>
              <w:rPr>
                <w:i/>
                <w:iCs/>
              </w:rPr>
            </w:pPr>
            <w:r w:rsidRPr="00B84473">
              <w:rPr>
                <w:i/>
                <w:iCs/>
              </w:rPr>
              <w:t>«МОУ Песоченская СОШ им.А.И.Кошелева» (далее – Школа) расположена в селе Песочня. Большинство семей обучающихся проживают в частных домах: 61 процент − рядом со Школой, 15 процентов – воспитанники социально-реабилитационного центра, расположенного на территории села, 24 процента − в близлежащих селах (для таких детей организован подвоз на двух школьных автобусах).</w:t>
            </w:r>
          </w:p>
          <w:p w:rsidR="007D4E52" w:rsidRPr="001F1A76" w:rsidRDefault="007D4E52" w:rsidP="00E53B6F">
            <w:pPr>
              <w:spacing w:after="0"/>
              <w:jc w:val="both"/>
              <w:rPr>
                <w:i/>
                <w:iCs/>
              </w:rPr>
            </w:pPr>
            <w:r w:rsidRPr="001F1A76">
              <w:rPr>
                <w:i/>
                <w:iCs/>
              </w:rPr>
              <w:t xml:space="preserve">Основным видом деятельности Школы является реализация общеобразовательных программ начального общего, основного общего и </w:t>
            </w:r>
          </w:p>
          <w:p w:rsidR="007D4E52" w:rsidRPr="001F1A76" w:rsidRDefault="007D4E52" w:rsidP="00E53B6F">
            <w:pPr>
              <w:spacing w:after="0"/>
              <w:jc w:val="both"/>
              <w:rPr>
                <w:b/>
                <w:bCs/>
              </w:rPr>
            </w:pPr>
            <w:r w:rsidRPr="001F1A76">
              <w:rPr>
                <w:i/>
                <w:iCs/>
              </w:rPr>
              <w:t xml:space="preserve">среднего общего образования. </w:t>
            </w:r>
          </w:p>
          <w:p w:rsidR="007D4E52" w:rsidRPr="001F1A76" w:rsidRDefault="007D4E52" w:rsidP="00E53B6F">
            <w:pPr>
              <w:spacing w:after="0"/>
              <w:jc w:val="both"/>
              <w:rPr>
                <w:b/>
                <w:bCs/>
              </w:rPr>
            </w:pPr>
          </w:p>
          <w:p w:rsidR="007D4E52" w:rsidRPr="001F1A76" w:rsidRDefault="007D4E52" w:rsidP="00D551D9">
            <w:pPr>
              <w:spacing w:after="0"/>
            </w:pPr>
            <w:r w:rsidRPr="001F1A76">
              <w:rPr>
                <w:b/>
                <w:bCs/>
              </w:rPr>
              <w:t>II. Система управления организацией</w:t>
            </w:r>
          </w:p>
          <w:p w:rsidR="007D4E52" w:rsidRPr="001F1A76" w:rsidRDefault="007D4E52" w:rsidP="00D551D9">
            <w:pPr>
              <w:spacing w:after="0"/>
            </w:pPr>
            <w:r w:rsidRPr="001F1A76">
              <w:rPr>
                <w:i/>
                <w:iCs/>
              </w:rPr>
              <w:t>Управление осуществляется на принципах единоначалия и самоуправления.</w:t>
            </w:r>
          </w:p>
          <w:p w:rsidR="007D4E52" w:rsidRPr="001F1A76" w:rsidRDefault="007D4E52" w:rsidP="00D551D9">
            <w:pPr>
              <w:spacing w:after="0"/>
            </w:pPr>
            <w:r w:rsidRPr="001F1A76">
              <w:rPr>
                <w:i/>
                <w:iCs/>
              </w:rPr>
              <w:t>Органы управления, действующие в Школе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988"/>
              <w:gridCol w:w="10093"/>
            </w:tblGrid>
            <w:tr w:rsidR="007D4E52" w:rsidRPr="001F1A7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Наименование органа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Функции</w:t>
                  </w:r>
                </w:p>
              </w:tc>
            </w:tr>
            <w:tr w:rsidR="007D4E52" w:rsidRPr="001F1A7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Контролирует работу и обеспечивает эффективное взаимодействие структурных подразделений </w:t>
                  </w:r>
                </w:p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организации, утверждает штатное расписание, отчетные документы организации, осуществляет 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общее руководство Школой</w:t>
                  </w:r>
                </w:p>
              </w:tc>
            </w:tr>
            <w:tr w:rsidR="007D4E52" w:rsidRPr="001F1A76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Управляющий совет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Рассматривает вопросы: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− развития образовательной организации;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− финансово-хозяйственной деятельности;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− материально-технического обеспечения</w:t>
                  </w:r>
                </w:p>
              </w:tc>
            </w:tr>
            <w:tr w:rsidR="007D4E52" w:rsidRPr="001F1A76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Педагогический совет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Осуществляет текущее руководство образовательной деятельностью Школы, в том числе 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рассматривает вопросы: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− развития образовательных услуг;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− регламентации образовательных отношений;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− разработки образовательных программ;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− выбора учебников, учебных пособий, средств обучения и воспитания;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− материально-технического обеспечения образовательного процесса;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− аттестации, повышения квалификации педагогических работников;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− координации деятельности методических объединений</w:t>
                  </w:r>
                </w:p>
              </w:tc>
            </w:tr>
            <w:tr w:rsidR="007D4E52" w:rsidRPr="001F1A76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Общее собрание работников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Реализует право работников участвовать в управлении образовательной организацией, в том 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числе:</w:t>
                  </w:r>
                </w:p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− участвовать в разработке и принятии коллективного договора, Правил трудового распорядка, 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изменений и дополнений к ним;</w:t>
                  </w:r>
                </w:p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− принимать локальные акты, которые регламентируют деятельность образовательной 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организации и связаны с правами и обязанностями работников;</w:t>
                  </w:r>
                </w:p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− разрешать конфликтные ситуации между работниками и администрацией образовательной 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организации;</w:t>
                  </w:r>
                </w:p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− вносить предложения по корректировке плана мероприятий организации, совершенствованию ее 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работы и развитию материальной базы</w:t>
                  </w:r>
                </w:p>
              </w:tc>
            </w:tr>
            <w:tr w:rsidR="007D4E52" w:rsidRPr="001F1A76">
              <w:trPr>
                <w:jc w:val="center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</w:tr>
          </w:tbl>
          <w:p w:rsidR="007D4E52" w:rsidRPr="001F1A76" w:rsidRDefault="007D4E52" w:rsidP="00D551D9">
            <w:pPr>
              <w:spacing w:after="0"/>
            </w:pPr>
            <w:r w:rsidRPr="001F1A76">
              <w:rPr>
                <w:i/>
                <w:iCs/>
              </w:rPr>
              <w:t>Для осуществления учебно-методической работы в Школе создано три предметных методических объединения (творческие лаборатории):</w:t>
            </w:r>
          </w:p>
          <w:p w:rsidR="007D4E52" w:rsidRPr="001F1A76" w:rsidRDefault="007D4E52" w:rsidP="00D551D9">
            <w:pPr>
              <w:spacing w:after="0"/>
            </w:pPr>
            <w:r w:rsidRPr="001F1A76">
              <w:rPr>
                <w:i/>
                <w:iCs/>
              </w:rPr>
              <w:t>− мультимедийные технологии;</w:t>
            </w:r>
          </w:p>
          <w:p w:rsidR="007D4E52" w:rsidRPr="001F1A76" w:rsidRDefault="007D4E52" w:rsidP="00D551D9">
            <w:pPr>
              <w:spacing w:after="0"/>
            </w:pPr>
            <w:r w:rsidRPr="001F1A76">
              <w:rPr>
                <w:i/>
                <w:iCs/>
              </w:rPr>
              <w:t>− проектная;</w:t>
            </w:r>
          </w:p>
          <w:p w:rsidR="007D4E52" w:rsidRPr="001F1A76" w:rsidRDefault="007D4E52" w:rsidP="00D551D9">
            <w:pPr>
              <w:spacing w:after="0"/>
            </w:pPr>
            <w:r w:rsidRPr="001F1A76">
              <w:rPr>
                <w:i/>
                <w:iCs/>
              </w:rPr>
              <w:t>−здоровьесбережение.</w:t>
            </w:r>
          </w:p>
          <w:p w:rsidR="007D4E52" w:rsidRPr="001F1A76" w:rsidRDefault="007D4E52" w:rsidP="00D551D9">
            <w:pPr>
              <w:spacing w:after="0"/>
              <w:rPr>
                <w:b/>
                <w:bCs/>
              </w:rPr>
            </w:pPr>
          </w:p>
          <w:p w:rsidR="007D4E52" w:rsidRPr="001F1A76" w:rsidRDefault="007D4E52" w:rsidP="00D551D9">
            <w:pPr>
              <w:spacing w:after="0"/>
            </w:pPr>
            <w:r w:rsidRPr="001F1A76">
              <w:rPr>
                <w:b/>
                <w:bCs/>
              </w:rPr>
              <w:t>III. Оценка образовательной деятельности</w:t>
            </w:r>
          </w:p>
          <w:p w:rsidR="007D4E52" w:rsidRPr="001F1A76" w:rsidRDefault="007D4E52" w:rsidP="00E53B6F">
            <w:pPr>
              <w:spacing w:after="0"/>
              <w:jc w:val="both"/>
              <w:rPr>
                <w:i/>
                <w:iCs/>
              </w:rPr>
            </w:pPr>
            <w:r w:rsidRPr="001F1A76">
              <w:rPr>
                <w:i/>
                <w:iCs/>
              </w:rPr>
              <w:t xml:space="preserve">Образовательная деятельность в Школе организуется в соответствии с </w:t>
            </w:r>
            <w:hyperlink r:id="rId5" w:anchor="/document/99/902389617/http:/" w:history="1">
              <w:r w:rsidRPr="001F1A76">
                <w:rPr>
                  <w:rStyle w:val="Hyperlink"/>
                  <w:color w:val="auto"/>
                  <w:u w:val="none"/>
                </w:rPr>
                <w:t>Федеральным законом от 29.12.2012 № 273-ФЗ</w:t>
              </w:r>
            </w:hyperlink>
            <w:r w:rsidRPr="001F1A76">
              <w:rPr>
                <w:i/>
                <w:iCs/>
              </w:rPr>
              <w:t xml:space="preserve"> «Об образовании в </w:t>
            </w:r>
          </w:p>
          <w:p w:rsidR="007D4E52" w:rsidRPr="001F1A76" w:rsidRDefault="007D4E52" w:rsidP="00E53B6F">
            <w:pPr>
              <w:spacing w:after="0"/>
              <w:jc w:val="both"/>
              <w:rPr>
                <w:i/>
                <w:iCs/>
              </w:rPr>
            </w:pPr>
            <w:r w:rsidRPr="001F1A76">
              <w:rPr>
                <w:i/>
                <w:iCs/>
              </w:rPr>
              <w:t xml:space="preserve">Российской Федерации», ФГОС начального общего, основного общего и среднего общего образования, </w:t>
            </w:r>
            <w:hyperlink r:id="rId6" w:anchor="/document/99/902256369/" w:history="1">
              <w:r w:rsidRPr="001F1A76">
                <w:rPr>
                  <w:rStyle w:val="Hyperlink"/>
                  <w:color w:val="auto"/>
                  <w:u w:val="none"/>
                </w:rPr>
                <w:t>СанПиН 2.4.2.2821-10</w:t>
              </w:r>
            </w:hyperlink>
            <w:r w:rsidRPr="001F1A76">
              <w:rPr>
                <w:i/>
                <w:iCs/>
              </w:rPr>
              <w:t>«Санитарно-</w:t>
            </w:r>
          </w:p>
          <w:p w:rsidR="007D4E52" w:rsidRPr="001F1A76" w:rsidRDefault="007D4E52" w:rsidP="00E53B6F">
            <w:pPr>
              <w:spacing w:after="0"/>
              <w:jc w:val="both"/>
              <w:rPr>
                <w:i/>
                <w:iCs/>
              </w:rPr>
            </w:pPr>
            <w:r w:rsidRPr="001F1A76">
              <w:rPr>
                <w:i/>
                <w:iCs/>
              </w:rPr>
              <w:t xml:space="preserve">эпидемиологические требования к условиям и организации обучения в общеобразовательных учреждениях», основными образовательными </w:t>
            </w:r>
          </w:p>
          <w:p w:rsidR="007D4E52" w:rsidRPr="001F1A76" w:rsidRDefault="007D4E52" w:rsidP="00E53B6F">
            <w:pPr>
              <w:spacing w:after="0"/>
              <w:jc w:val="both"/>
            </w:pPr>
            <w:r w:rsidRPr="001F1A76">
              <w:rPr>
                <w:i/>
                <w:iCs/>
              </w:rPr>
              <w:t>программами по уровням, включая учебные планы, годовые календарные графики, расписанием занятий.</w:t>
            </w:r>
          </w:p>
          <w:p w:rsidR="007D4E52" w:rsidRPr="001F1A76" w:rsidRDefault="007D4E52" w:rsidP="00D551D9">
            <w:pPr>
              <w:spacing w:after="0"/>
              <w:rPr>
                <w:i/>
                <w:iCs/>
              </w:rPr>
            </w:pPr>
            <w:r w:rsidRPr="001F1A76">
              <w:rPr>
                <w:i/>
                <w:iCs/>
              </w:rPr>
              <w:t xml:space="preserve">Учебный план 1–4 классов ориентирован на 4-летний нормативный срок освоения основной образовательной программы начального общего </w:t>
            </w:r>
          </w:p>
          <w:p w:rsidR="007D4E52" w:rsidRPr="001F1A76" w:rsidRDefault="007D4E52" w:rsidP="00D551D9">
            <w:pPr>
              <w:spacing w:after="0"/>
              <w:rPr>
                <w:i/>
                <w:iCs/>
              </w:rPr>
            </w:pPr>
            <w:r w:rsidRPr="001F1A76">
              <w:rPr>
                <w:i/>
                <w:iCs/>
              </w:rPr>
              <w:t xml:space="preserve">образования (реализация </w:t>
            </w:r>
            <w:hyperlink r:id="rId7" w:anchor="/document/99/902180656/" w:history="1">
              <w:r w:rsidRPr="001F1A76">
                <w:rPr>
                  <w:rStyle w:val="Hyperlink"/>
                </w:rPr>
                <w:t>ФГОС НОО</w:t>
              </w:r>
            </w:hyperlink>
            <w:r w:rsidRPr="001F1A76">
              <w:rPr>
                <w:i/>
                <w:iCs/>
              </w:rPr>
              <w:t xml:space="preserve">), 5–9 классов – на 5-летний нормативный срок освоения основной образовательной программы основного </w:t>
            </w:r>
          </w:p>
          <w:p w:rsidR="007D4E52" w:rsidRPr="00C06F3F" w:rsidRDefault="007D4E52" w:rsidP="00D551D9">
            <w:pPr>
              <w:spacing w:after="0"/>
              <w:rPr>
                <w:i/>
                <w:iCs/>
              </w:rPr>
            </w:pPr>
            <w:r w:rsidRPr="001F1A76">
              <w:rPr>
                <w:i/>
                <w:iCs/>
              </w:rPr>
              <w:t xml:space="preserve">общего образования (реализация </w:t>
            </w:r>
            <w:hyperlink r:id="rId8" w:anchor="/document/99/902254916/" w:history="1">
              <w:r w:rsidRPr="001F1A76">
                <w:rPr>
                  <w:rStyle w:val="Hyperlink"/>
                </w:rPr>
                <w:t>ФГОС ООО</w:t>
              </w:r>
            </w:hyperlink>
            <w:r w:rsidRPr="001F1A76">
              <w:rPr>
                <w:i/>
                <w:iCs/>
              </w:rPr>
              <w:t xml:space="preserve">), </w:t>
            </w:r>
            <w:r w:rsidRPr="00C06F3F">
              <w:rPr>
                <w:i/>
                <w:iCs/>
              </w:rPr>
              <w:t xml:space="preserve">10–11 классов – на 2-летний нормативный срок освоения образовательной программы среднего </w:t>
            </w:r>
          </w:p>
          <w:p w:rsidR="007D4E52" w:rsidRPr="00C06F3F" w:rsidRDefault="007D4E52" w:rsidP="00D551D9">
            <w:pPr>
              <w:spacing w:after="0"/>
            </w:pPr>
            <w:r w:rsidRPr="00C06F3F">
              <w:rPr>
                <w:i/>
                <w:iCs/>
              </w:rPr>
              <w:t>общего образования</w:t>
            </w:r>
            <w:r>
              <w:rPr>
                <w:i/>
                <w:iCs/>
              </w:rPr>
              <w:t xml:space="preserve"> </w:t>
            </w:r>
            <w:r w:rsidRPr="001F1A76">
              <w:rPr>
                <w:i/>
                <w:iCs/>
              </w:rPr>
              <w:t xml:space="preserve">(реализация </w:t>
            </w:r>
            <w:hyperlink r:id="rId9" w:anchor="/document/99/902254916/" w:history="1">
              <w:r>
                <w:rPr>
                  <w:rStyle w:val="Hyperlink"/>
                </w:rPr>
                <w:t>ФГОС С</w:t>
              </w:r>
              <w:r w:rsidRPr="001F1A76">
                <w:rPr>
                  <w:rStyle w:val="Hyperlink"/>
                </w:rPr>
                <w:t>ОО</w:t>
              </w:r>
            </w:hyperlink>
            <w:r w:rsidRPr="001F1A76">
              <w:rPr>
                <w:i/>
                <w:iCs/>
              </w:rPr>
              <w:t>)</w:t>
            </w:r>
            <w:r>
              <w:rPr>
                <w:i/>
                <w:iCs/>
              </w:rPr>
              <w:t>.</w:t>
            </w:r>
          </w:p>
          <w:p w:rsidR="007D4E52" w:rsidRPr="001F1A76" w:rsidRDefault="007D4E52" w:rsidP="00D551D9">
            <w:pPr>
              <w:spacing w:after="0"/>
              <w:rPr>
                <w:b/>
                <w:bCs/>
              </w:rPr>
            </w:pPr>
          </w:p>
          <w:p w:rsidR="007D4E52" w:rsidRDefault="007D4E52" w:rsidP="00D551D9">
            <w:pPr>
              <w:spacing w:after="0"/>
              <w:rPr>
                <w:b/>
                <w:bCs/>
              </w:rPr>
            </w:pPr>
            <w:r w:rsidRPr="001F1A76">
              <w:rPr>
                <w:b/>
                <w:bCs/>
              </w:rPr>
              <w:t>Воспитательная работа</w:t>
            </w:r>
          </w:p>
          <w:p w:rsidR="007D4E52" w:rsidRPr="000F25BA" w:rsidRDefault="007D4E52" w:rsidP="004E586A">
            <w:pPr>
              <w:spacing w:after="0"/>
              <w:ind w:firstLine="709"/>
              <w:jc w:val="both"/>
              <w:rPr>
                <w:i/>
              </w:rPr>
            </w:pPr>
            <w:r>
              <w:rPr>
                <w:i/>
              </w:rPr>
              <w:t>О</w:t>
            </w:r>
            <w:r w:rsidRPr="000F25BA">
              <w:rPr>
                <w:i/>
              </w:rPr>
              <w:t>сновной целью воспитательной работы  являлось воспитание свободного гражданина с развитыми интеллектуальными способностями, творческим отношением к миру, чувством личной ответственности, твёрдой моралью, способного к преобразовательной продуктивной деятельности, ориентированного на сохранение ценностей общечеловеческой и национальной культуры и саморазвитие.</w:t>
            </w:r>
          </w:p>
          <w:p w:rsidR="007D4E52" w:rsidRDefault="007D4E52" w:rsidP="004E586A">
            <w:pPr>
              <w:spacing w:after="0"/>
              <w:ind w:firstLine="709"/>
              <w:jc w:val="both"/>
              <w:rPr>
                <w:i/>
              </w:rPr>
            </w:pPr>
            <w:r w:rsidRPr="000F25BA">
              <w:rPr>
                <w:i/>
              </w:rPr>
              <w:t>Целью гражданско-патриотического и правового воспитания является формирование гражданско-патриотического сознания, развитие чувства сопричастности к судьбе Отечества, сохранение и развитие чувства гордости за свою страну. Работа по гражданско-патриотическому и правовому воспитанию проводилась согласно утвержденной программе «Нам этот мир завещано беречь» и план</w:t>
            </w:r>
            <w:r>
              <w:rPr>
                <w:i/>
              </w:rPr>
              <w:t>а мероприятий празднования 74-</w:t>
            </w:r>
            <w:r w:rsidRPr="000F25BA">
              <w:rPr>
                <w:i/>
              </w:rPr>
              <w:t xml:space="preserve">летия Победы в Великой Отечественной войне. В районном конкурсе патриотической песни «Поклон тебе, солдат России» </w:t>
            </w:r>
            <w:r>
              <w:rPr>
                <w:i/>
              </w:rPr>
              <w:t xml:space="preserve">Галкин А., </w:t>
            </w:r>
            <w:r w:rsidRPr="000F25BA">
              <w:rPr>
                <w:i/>
              </w:rPr>
              <w:t xml:space="preserve">Жуковский Н. Союстова К.,  </w:t>
            </w:r>
            <w:r>
              <w:rPr>
                <w:i/>
              </w:rPr>
              <w:t xml:space="preserve">заняли соответственно первое, </w:t>
            </w:r>
            <w:r w:rsidRPr="000F25BA">
              <w:rPr>
                <w:i/>
              </w:rPr>
              <w:t xml:space="preserve">второе </w:t>
            </w:r>
            <w:r>
              <w:rPr>
                <w:i/>
              </w:rPr>
              <w:t xml:space="preserve">и третье </w:t>
            </w:r>
            <w:r w:rsidRPr="000F25BA">
              <w:rPr>
                <w:i/>
              </w:rPr>
              <w:t>места.  В марте – апреле школьники принимали участие во всероссийских конкурсах, посвящённых 7</w:t>
            </w:r>
            <w:r>
              <w:rPr>
                <w:i/>
              </w:rPr>
              <w:t>4</w:t>
            </w:r>
            <w:r w:rsidRPr="000F25BA">
              <w:rPr>
                <w:i/>
              </w:rPr>
              <w:t xml:space="preserve">-летию Победы. Во всероссийском конкурсе «Салют, Победа» работы </w:t>
            </w:r>
            <w:r>
              <w:rPr>
                <w:i/>
              </w:rPr>
              <w:t>Комковой И., Эшонкуловой Ф.</w:t>
            </w:r>
            <w:r w:rsidRPr="000F25BA">
              <w:rPr>
                <w:i/>
              </w:rPr>
              <w:t xml:space="preserve"> заняли первые места,</w:t>
            </w:r>
            <w:r>
              <w:rPr>
                <w:i/>
              </w:rPr>
              <w:t xml:space="preserve"> Грачёва Е. – 2 место, Режеповой А. – 3 место, </w:t>
            </w:r>
            <w:r w:rsidRPr="000F25BA">
              <w:rPr>
                <w:i/>
              </w:rPr>
              <w:t xml:space="preserve">Абрамова Н.А. заняла </w:t>
            </w:r>
            <w:r>
              <w:rPr>
                <w:i/>
              </w:rPr>
              <w:t xml:space="preserve">2 </w:t>
            </w:r>
            <w:r w:rsidRPr="000F25BA">
              <w:rPr>
                <w:i/>
              </w:rPr>
              <w:t>место в номинации мультимедийная. Победители и призёры были в</w:t>
            </w:r>
            <w:r>
              <w:rPr>
                <w:i/>
              </w:rPr>
              <w:t xml:space="preserve"> районном конкурсе рисунков «Подвигу жить в веках».</w:t>
            </w:r>
            <w:r w:rsidRPr="000F25BA">
              <w:rPr>
                <w:i/>
              </w:rPr>
              <w:t xml:space="preserve"> Следует отметить качественную подготовку смотра песни и строя, ответственный учитель физкуль</w:t>
            </w:r>
            <w:r>
              <w:rPr>
                <w:i/>
              </w:rPr>
              <w:t>туры Бирюков Н.И., где команда школы</w:t>
            </w:r>
            <w:r w:rsidRPr="000F25BA">
              <w:rPr>
                <w:i/>
              </w:rPr>
              <w:t xml:space="preserve"> заняла 1 место. К 7</w:t>
            </w:r>
            <w:r>
              <w:rPr>
                <w:i/>
              </w:rPr>
              <w:t>4</w:t>
            </w:r>
            <w:r w:rsidRPr="000F25BA">
              <w:rPr>
                <w:i/>
              </w:rPr>
              <w:t xml:space="preserve">-летию ВОВ проведены мероприятия по плану работы. План выполнен на 100 %. День Победы отпраздновали ярко. В течение года ребята школы ухаживают за обелиском погибшим воинам: очищают от снега, убирают территорию вокруг, несут вахту памяти, являются активными участниками акций «Георгиевская ленточка», «Подарок ветерану», «Это нужно живым», «Вахта памяти», «…и превратились в белых журавлей», «Бессмертный полк». В течение года проводились общешкольные линейки, на которых чествовали лучших спортсменов, победителей предметных олимпиад, различных конкурсов и исследовательских работ. В школе успешно решается проблема воспитания любви к своей малой родине, селу. </w:t>
            </w:r>
            <w:r>
              <w:rPr>
                <w:i/>
              </w:rPr>
              <w:t>В ноябре 2019 года Союстова К. и Тришин А. заняли первые места в районной краеведческой конференции.</w:t>
            </w:r>
            <w:r w:rsidRPr="000F25BA">
              <w:rPr>
                <w:i/>
              </w:rPr>
              <w:t xml:space="preserve"> </w:t>
            </w:r>
          </w:p>
          <w:p w:rsidR="007D4E52" w:rsidRPr="000F25BA" w:rsidRDefault="007D4E52" w:rsidP="004E586A">
            <w:pPr>
              <w:spacing w:after="0"/>
              <w:ind w:firstLine="709"/>
              <w:jc w:val="both"/>
              <w:rPr>
                <w:i/>
              </w:rPr>
            </w:pPr>
            <w:r w:rsidRPr="000F25BA">
              <w:rPr>
                <w:i/>
              </w:rPr>
              <w:t>В рамках правового просвещения запланированы и проведены классные часы по изучению правил дорожного движения, также проведены инструктажи по правилам поведения в школе: столовой, кабинете, на перемене; по правилам поведения во время посадки в автобус и в автобусе.</w:t>
            </w:r>
            <w:r>
              <w:rPr>
                <w:i/>
              </w:rPr>
              <w:t xml:space="preserve"> С ребятами встречалась инспектор по делам несовершеннолетних Якубова О.А.</w:t>
            </w:r>
          </w:p>
          <w:p w:rsidR="007D4E52" w:rsidRPr="000F25BA" w:rsidRDefault="007D4E52" w:rsidP="004E586A">
            <w:pPr>
              <w:spacing w:after="0"/>
              <w:ind w:firstLine="709"/>
              <w:jc w:val="both"/>
              <w:rPr>
                <w:i/>
              </w:rPr>
            </w:pPr>
            <w:r w:rsidRPr="000F25BA">
              <w:rPr>
                <w:i/>
              </w:rPr>
              <w:t xml:space="preserve">Нравственно-эстетическое воспитание являлось одним из основных направлений воспитательной работы школы в прошедшем году. Цель: помочь учащимся осознать нравственные нормы и правила поведения. Работа по нравственно-этическому воспитанию проводилась согласно утвержденной программы «Возрождение». В течение года проведены классные часы, направленные на формирование устойчивой нравственной позиции учащихся, проведены мероприятия патриотической и нравственной направленности: День памяти погибших в Беслане, День Неизвестного солдата, </w:t>
            </w:r>
            <w:r>
              <w:rPr>
                <w:i/>
              </w:rPr>
              <w:t xml:space="preserve">День Героев России, </w:t>
            </w:r>
            <w:r w:rsidRPr="000F25BA">
              <w:rPr>
                <w:i/>
              </w:rPr>
              <w:t>поздравление с Днем Учителя ветеранов педагогического труда, пожилых людей с Днём пожилого человека, ветеранов труда с праздником 8 Марта, фольклорные праздники. Необходимо отметить хорошую подготовку литературного конкурса «Слово д</w:t>
            </w:r>
            <w:r>
              <w:rPr>
                <w:i/>
              </w:rPr>
              <w:t>оброе посеять» (</w:t>
            </w:r>
            <w:r w:rsidRPr="000F25BA">
              <w:rPr>
                <w:i/>
              </w:rPr>
              <w:t>учителя нач. классов), в котором учени</w:t>
            </w:r>
            <w:r>
              <w:rPr>
                <w:i/>
              </w:rPr>
              <w:t>ца 4 класса</w:t>
            </w:r>
            <w:r w:rsidRPr="000F25BA">
              <w:rPr>
                <w:i/>
              </w:rPr>
              <w:t xml:space="preserve"> </w:t>
            </w:r>
            <w:r>
              <w:rPr>
                <w:i/>
              </w:rPr>
              <w:t>Режепова А.и 10 класса Еркина Д. заняли 2 место, а ученик 8 класса паршиков М. занял 1 место и стал дипломантом областного конкурса</w:t>
            </w:r>
            <w:r w:rsidRPr="000F25BA">
              <w:rPr>
                <w:i/>
              </w:rPr>
              <w:t>. Тематические классные часы проводились классными руководителями в течение всего года. Данные мероприятия оказали высокое нравственное воздействие на учащихся.</w:t>
            </w:r>
          </w:p>
          <w:p w:rsidR="007D4E52" w:rsidRPr="000F25BA" w:rsidRDefault="007D4E52" w:rsidP="004E586A">
            <w:pPr>
              <w:spacing w:after="0"/>
              <w:ind w:firstLine="709"/>
              <w:jc w:val="both"/>
              <w:rPr>
                <w:i/>
              </w:rPr>
            </w:pPr>
            <w:r w:rsidRPr="000F25BA">
              <w:rPr>
                <w:i/>
              </w:rPr>
              <w:t xml:space="preserve">Спортивно – оздоровительное направление деятельности школы осуществлялось в ходе реализации воспитательного плана школы, целью которого являлось создание наиболее благоприятных условий для сохранения и укрепления здоровья учащихся, формирования у школьников отношения к здоровому образу жизни как к одному из главных путей в достижении успеха. В течение </w:t>
            </w:r>
            <w:r>
              <w:rPr>
                <w:i/>
              </w:rPr>
              <w:t xml:space="preserve">года </w:t>
            </w:r>
            <w:r w:rsidRPr="000F25BA">
              <w:rPr>
                <w:i/>
              </w:rPr>
              <w:t>школьники приняли участие во всех районных соревнованиях. Учител</w:t>
            </w:r>
            <w:r>
              <w:rPr>
                <w:i/>
              </w:rPr>
              <w:t>ями</w:t>
            </w:r>
            <w:r w:rsidRPr="000F25BA">
              <w:rPr>
                <w:i/>
              </w:rPr>
              <w:t xml:space="preserve"> физической культуры </w:t>
            </w:r>
            <w:r>
              <w:rPr>
                <w:i/>
              </w:rPr>
              <w:t>Губарёвым С.Ф. и Паршиковой Е.Н.</w:t>
            </w:r>
            <w:r w:rsidRPr="000F25BA">
              <w:rPr>
                <w:i/>
              </w:rPr>
              <w:t xml:space="preserve"> систематически проводятся спортивные соревнования, как в рамках школьного плана, так и в рамках районной спартакиады школьников. Классными руководителями организованы и проведены профилактические беседы: «Профилактика гриппа и ОРЗ», «Авитаминоз», «Профилактика алкоголизма и табакокурения», др. В школе ведётся работа по формированию здорового образа жизни (правильное питание, активная деятельность, вредные привычки). К вредным привычкам, наряду с курением и алкоголизмом, относятся наркомания и токсикомания, также можно отнести и компьютерную зависимость. Главной задачей педагогов является формирование устойчивости подрастающего поколения к наркогенной информации, способности выдерживать наркогенный соблазн, умение противостоять давлению тех, кто вовлекает их в потребление того или иного наркотического и токсического вещества, предостеречь молодёжь от первых пагубных шагов, доказать, что приобщение к наркотикам – это дорога в никуда. В ноябре 201</w:t>
            </w:r>
            <w:r>
              <w:rPr>
                <w:i/>
              </w:rPr>
              <w:t>9</w:t>
            </w:r>
            <w:r w:rsidRPr="000F25BA">
              <w:rPr>
                <w:i/>
              </w:rPr>
              <w:t xml:space="preserve"> г. школа приняла участие в добровольном тестировании на содержание психоактивных веществ с использованием экспресс-диагностических мультикомпонентных тест-систем. Одна из основных задач тестирования – выявить несовершеннолетних, употребляющих наркотические вещества, усилить воспитательную работу с учащимися и их родителями, направленную на профилактику психотропных веществ. В ходе акции было выявлено, что детей, употребляющих наркотические вещества, в школе нет. В целях воспитания отрицательного отношения к наркотикам и распространению передовых форм и методов противодействия данному асоциальному явлению, была разработана программа «Антинаркотическое воспитание». 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 в разделе «Здоровье». 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травматизма на дорогах, наркомании, токсикомании, табакокурения, встреч родителей и детей с представителями правоохранительных органов, медработниками, экскурсий и походов, участие коллектива класса в спортивных внутришкольных мероприятиях. Открытые спортивные мероприятия проведены были в рамках работы здоровьесберегающей лаборатории. В рамках общешкольных мероприятий по предупреждению детского дорожно-транспортного травматизма проведены мероприятия в соответствие с планом работы школы.</w:t>
            </w:r>
          </w:p>
          <w:p w:rsidR="007D4E52" w:rsidRDefault="007D4E52" w:rsidP="004E586A">
            <w:pPr>
              <w:spacing w:after="0"/>
              <w:ind w:firstLine="709"/>
              <w:jc w:val="both"/>
              <w:rPr>
                <w:i/>
              </w:rPr>
            </w:pPr>
            <w:r w:rsidRPr="000F25BA">
              <w:rPr>
                <w:i/>
              </w:rPr>
              <w:t>Согласно плану воспитательной работы, 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занятия. Велось обследование жилищно-бытовых условий учащихся, находящихся в социально-опасном положении, составлялись акты. Разработан план по профилактике правонарушений, включающий мероприятия по правовому воспитанию, профилактике вредных привычек, пропаганде здорового образа жизни. В школе осуществляется контроль получения образования несовершеннолетними, ведётся строгий учет пропущенных уроков, проводится работа по ликвидации пропусков без уважительной причины, по выявлению не обучающихся детей. Правовое просвещение подростков и их родителей – основные формы деятельности школы в этом направлении. Индивидуально-профилактическая работа с несовершеннолетними проводится администрацией школы с привлечением при необходимости представителей правоохранительных органов. Классными руководителями проводится работа в этом направлении с учащимися и их родителями - классные часы, беседы по профилактике правонарушений, по выполнению комендантского часа, употребления ПАВ. Ежемесячно, в течение года проводятся заседания школьного Совета профилактики, на котором рассматриваются текущие вопросы, вопросы постановки учащихся на внутришкольный учет, снятия с учета</w:t>
            </w:r>
            <w:r>
              <w:rPr>
                <w:i/>
              </w:rPr>
              <w:t xml:space="preserve">. </w:t>
            </w:r>
            <w:r w:rsidRPr="000F25BA">
              <w:rPr>
                <w:i/>
              </w:rPr>
              <w:t>В школе нет семей</w:t>
            </w:r>
            <w:r>
              <w:rPr>
                <w:i/>
              </w:rPr>
              <w:t xml:space="preserve">, </w:t>
            </w:r>
            <w:r w:rsidRPr="000F25BA">
              <w:rPr>
                <w:i/>
              </w:rPr>
              <w:t xml:space="preserve"> состоящих на учете в КДН. </w:t>
            </w:r>
          </w:p>
          <w:p w:rsidR="007D4E52" w:rsidRPr="000F25BA" w:rsidRDefault="007D4E52" w:rsidP="004E586A">
            <w:pPr>
              <w:spacing w:after="0"/>
              <w:ind w:firstLine="709"/>
              <w:jc w:val="both"/>
              <w:rPr>
                <w:i/>
              </w:rPr>
            </w:pPr>
            <w:r w:rsidRPr="000F25BA">
              <w:rPr>
                <w:i/>
              </w:rPr>
              <w:t>Со стороны школы родителям учащихся постоянно оказывается возможная помощь. Это, прежде всего, педагогические консультации, родительские собрания,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здоровья, т.е. педагогическое просвещение родителей. Кроме того школой оказывается помощь учащимся в трудоустройстве, учащиеся, имеют возможность бесплатно отдохнуть в летнем оздоровительном лагере, дети получают имеющиеся бесплатные учебники в школьной библиотеке. В системе проводятся общешкольные тематические родительские собрания. Анализ посещаемости родителями школьных собраний показал, что посещаемость классных собраний хорошая. На высоком организационном уровне проводятся родительские собрания в начальных и выпускных классах. Классные руководители тесно взаимодействуют с членами родительского комитета. Родители оказывают помощь в ремонте кабинетов, в организации классных мероприятий.</w:t>
            </w:r>
          </w:p>
          <w:p w:rsidR="007D4E52" w:rsidRPr="000F25BA" w:rsidRDefault="007D4E52" w:rsidP="004E586A">
            <w:pPr>
              <w:spacing w:after="0"/>
              <w:ind w:firstLine="709"/>
              <w:jc w:val="both"/>
              <w:rPr>
                <w:i/>
              </w:rPr>
            </w:pPr>
            <w:r>
              <w:rPr>
                <w:i/>
              </w:rPr>
              <w:t>П</w:t>
            </w:r>
            <w:r w:rsidRPr="000F25BA">
              <w:rPr>
                <w:i/>
              </w:rPr>
              <w:t>едагогический коллектив продолжил работу над вопросом организации самоуправления, как на школьном уровне, так и в классных коллективах. Создан Совет старшеклассников, в который вошли учащиеся 7-11 классов. Общий состав 9 человек. Каждый член Совета старшеклассников имел собственное поручение, отвечал за одно из направлений деятельности школы. Ребятами была спланирована деятельность на год по вопросам организации и проведения общешкольных мероприятий, сделан анализ и отчёт проведенной работы.</w:t>
            </w:r>
          </w:p>
          <w:p w:rsidR="007D4E52" w:rsidRDefault="007D4E52" w:rsidP="001B1FC9">
            <w:pPr>
              <w:spacing w:after="0"/>
              <w:rPr>
                <w:b/>
                <w:bCs/>
              </w:rPr>
            </w:pPr>
          </w:p>
          <w:p w:rsidR="007D4E52" w:rsidRPr="001F1A76" w:rsidRDefault="007D4E52" w:rsidP="001B1FC9">
            <w:pPr>
              <w:spacing w:after="0"/>
            </w:pPr>
            <w:r w:rsidRPr="001F1A76">
              <w:rPr>
                <w:b/>
                <w:bCs/>
              </w:rPr>
              <w:t>Внеурочная деятельность</w:t>
            </w:r>
          </w:p>
          <w:p w:rsidR="007D4E52" w:rsidRPr="001F1A76" w:rsidRDefault="007D4E52" w:rsidP="00D551D9">
            <w:pPr>
              <w:spacing w:after="0"/>
            </w:pPr>
            <w:r w:rsidRPr="001F1A76">
              <w:rPr>
                <w:i/>
                <w:iCs/>
              </w:rPr>
              <w:t>Внеурочная деятельность осуществляется по программам следующей направленности:</w:t>
            </w:r>
          </w:p>
          <w:p w:rsidR="007D4E52" w:rsidRPr="001F1A76" w:rsidRDefault="007D4E52" w:rsidP="00D551D9">
            <w:pPr>
              <w:spacing w:after="0"/>
            </w:pPr>
            <w:r w:rsidRPr="001F1A76">
              <w:rPr>
                <w:i/>
                <w:iCs/>
              </w:rPr>
              <w:t>− духовно-нравственное;</w:t>
            </w:r>
          </w:p>
          <w:p w:rsidR="007D4E52" w:rsidRPr="001F1A76" w:rsidRDefault="007D4E52" w:rsidP="00D551D9">
            <w:pPr>
              <w:spacing w:after="0"/>
            </w:pPr>
            <w:r w:rsidRPr="001F1A76">
              <w:rPr>
                <w:i/>
                <w:iCs/>
              </w:rPr>
              <w:t>− социальное;</w:t>
            </w:r>
          </w:p>
          <w:p w:rsidR="007D4E52" w:rsidRPr="001F1A76" w:rsidRDefault="007D4E52" w:rsidP="00D551D9">
            <w:pPr>
              <w:spacing w:after="0"/>
            </w:pPr>
            <w:r w:rsidRPr="001F1A76">
              <w:rPr>
                <w:i/>
                <w:iCs/>
              </w:rPr>
              <w:t>−общеинтеллектуальное;</w:t>
            </w:r>
          </w:p>
          <w:p w:rsidR="007D4E52" w:rsidRPr="001F1A76" w:rsidRDefault="007D4E52" w:rsidP="00D551D9">
            <w:pPr>
              <w:spacing w:after="0"/>
            </w:pPr>
            <w:r w:rsidRPr="001F1A76">
              <w:rPr>
                <w:i/>
                <w:iCs/>
              </w:rPr>
              <w:t>− общекультурное;</w:t>
            </w:r>
          </w:p>
          <w:p w:rsidR="007D4E52" w:rsidRPr="001F1A76" w:rsidRDefault="007D4E52" w:rsidP="00D551D9">
            <w:pPr>
              <w:spacing w:after="0"/>
            </w:pPr>
            <w:r w:rsidRPr="001F1A76">
              <w:rPr>
                <w:i/>
                <w:iCs/>
              </w:rPr>
              <w:t>− спортивно-оздоровительное.</w:t>
            </w:r>
          </w:p>
          <w:p w:rsidR="007D4E52" w:rsidRPr="001F1A76" w:rsidRDefault="007D4E52" w:rsidP="00D551D9">
            <w:pPr>
              <w:spacing w:after="0"/>
              <w:rPr>
                <w:i/>
                <w:iCs/>
              </w:rPr>
            </w:pPr>
            <w:r w:rsidRPr="001F1A76">
              <w:rPr>
                <w:i/>
                <w:iCs/>
              </w:rPr>
              <w:t>Выбор профилей осуществлен на основании опроса обучающихся и родит</w:t>
            </w:r>
            <w:r>
              <w:rPr>
                <w:i/>
                <w:iCs/>
              </w:rPr>
              <w:t>елей, который провели в мае 2018 года. По итогам опроса 88</w:t>
            </w:r>
          </w:p>
          <w:p w:rsidR="007D4E52" w:rsidRPr="001F1A76" w:rsidRDefault="007D4E52" w:rsidP="0037246A">
            <w:pPr>
              <w:spacing w:after="0"/>
              <w:rPr>
                <w:i/>
                <w:iCs/>
              </w:rPr>
            </w:pPr>
            <w:r w:rsidRPr="001F1A76">
              <w:rPr>
                <w:i/>
                <w:iCs/>
              </w:rPr>
              <w:t>обучающихся 1-9 классов и</w:t>
            </w:r>
            <w:r>
              <w:rPr>
                <w:i/>
                <w:iCs/>
              </w:rPr>
              <w:t xml:space="preserve"> 88</w:t>
            </w:r>
            <w:r w:rsidRPr="001F1A76">
              <w:rPr>
                <w:i/>
                <w:iCs/>
              </w:rPr>
              <w:t xml:space="preserve"> родителей выявили, что каждый из учеников выбрал занятия внеурочной деятельностью по всем предложенным направлениям.</w:t>
            </w:r>
          </w:p>
          <w:p w:rsidR="007D4E52" w:rsidRPr="001F1A76" w:rsidRDefault="007D4E52" w:rsidP="0037246A">
            <w:pPr>
              <w:spacing w:after="0"/>
              <w:rPr>
                <w:i/>
                <w:iCs/>
              </w:rPr>
            </w:pPr>
          </w:p>
          <w:p w:rsidR="007D4E52" w:rsidRPr="001F1A76" w:rsidRDefault="007D4E52" w:rsidP="0037246A">
            <w:pPr>
              <w:spacing w:after="0"/>
              <w:rPr>
                <w:b/>
                <w:i/>
                <w:iCs/>
              </w:rPr>
            </w:pPr>
            <w:r w:rsidRPr="001F1A76">
              <w:rPr>
                <w:b/>
                <w:i/>
                <w:iCs/>
              </w:rPr>
              <w:t>Охват обучающихся внеурочной деятельностью, %</w:t>
            </w:r>
          </w:p>
          <w:p w:rsidR="007D4E52" w:rsidRPr="001F1A76" w:rsidRDefault="007D4E52" w:rsidP="0037246A">
            <w:pPr>
              <w:spacing w:after="0"/>
              <w:rPr>
                <w:i/>
                <w:iCs/>
              </w:rPr>
            </w:pPr>
          </w:p>
          <w:bookmarkStart w:id="0" w:name="_MON_1615975314"/>
          <w:bookmarkEnd w:id="0"/>
          <w:p w:rsidR="007D4E52" w:rsidRPr="001F1A76" w:rsidRDefault="007D4E52" w:rsidP="0037246A">
            <w:pPr>
              <w:spacing w:after="0"/>
              <w:rPr>
                <w:i/>
                <w:iCs/>
              </w:rPr>
            </w:pPr>
            <w:r w:rsidRPr="001F1A76">
              <w:rPr>
                <w:i/>
                <w:noProof/>
                <w:lang w:eastAsia="ru-RU"/>
              </w:rPr>
              <w:object w:dxaOrig="6046" w:dyaOrig="33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2.25pt;height:164.25pt" o:ole="">
                  <v:imagedata r:id="rId10" o:title=""/>
                  <o:lock v:ext="edit" aspectratio="f"/>
                </v:shape>
                <o:OLEObject Type="Embed" ProgID="Excel.Sheet.8" ShapeID="_x0000_i1025" DrawAspect="Content" ObjectID="_1071348571" r:id="rId11"/>
              </w:object>
            </w:r>
          </w:p>
          <w:p w:rsidR="007D4E52" w:rsidRPr="001F1A76" w:rsidRDefault="007D4E52" w:rsidP="00D551D9">
            <w:pPr>
              <w:spacing w:after="0"/>
            </w:pPr>
          </w:p>
          <w:p w:rsidR="007D4E52" w:rsidRPr="001F1A76" w:rsidRDefault="007D4E52" w:rsidP="00D551D9">
            <w:pPr>
              <w:spacing w:after="0"/>
            </w:pPr>
            <w:r w:rsidRPr="001F1A76">
              <w:rPr>
                <w:b/>
                <w:bCs/>
              </w:rPr>
              <w:t>IV. Содержание и качество подготовки</w:t>
            </w:r>
          </w:p>
          <w:p w:rsidR="007D4E52" w:rsidRPr="001F1A76" w:rsidRDefault="007D4E52" w:rsidP="00D551D9">
            <w:pPr>
              <w:spacing w:after="0"/>
            </w:pPr>
            <w:r w:rsidRPr="001F1A76">
              <w:rPr>
                <w:i/>
                <w:iCs/>
              </w:rPr>
              <w:t>Ста</w:t>
            </w:r>
            <w:r>
              <w:rPr>
                <w:i/>
                <w:iCs/>
              </w:rPr>
              <w:t>тистика показателей за 2015–2019</w:t>
            </w:r>
            <w:r w:rsidRPr="001F1A76">
              <w:rPr>
                <w:i/>
                <w:iCs/>
              </w:rPr>
              <w:t xml:space="preserve"> годы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769"/>
              <w:gridCol w:w="3830"/>
              <w:gridCol w:w="1944"/>
              <w:gridCol w:w="1348"/>
              <w:gridCol w:w="1944"/>
              <w:gridCol w:w="1282"/>
              <w:gridCol w:w="1282"/>
            </w:tblGrid>
            <w:tr w:rsidR="007D4E52" w:rsidRPr="001F1A76" w:rsidTr="00B8447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Параметры статистики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2015–2016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учебный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2016–2017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учебный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2017–2018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учебный год</w:t>
                  </w:r>
                </w:p>
              </w:tc>
              <w:tc>
                <w:tcPr>
                  <w:tcW w:w="1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2018-2019 учебный год</w:t>
                  </w:r>
                </w:p>
              </w:tc>
              <w:tc>
                <w:tcPr>
                  <w:tcW w:w="1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2019-2020 учебный год</w:t>
                  </w:r>
                </w:p>
              </w:tc>
            </w:tr>
            <w:tr w:rsidR="007D4E52" w:rsidRPr="001F1A76" w:rsidTr="00B84473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Количество детей, обучавшихся на </w:t>
                  </w:r>
                </w:p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конец учебного года (для 2019–2020</w:t>
                  </w:r>
                  <w:r w:rsidRPr="001F1A76">
                    <w:rPr>
                      <w:i/>
                      <w:iCs/>
                    </w:rPr>
                    <w:t xml:space="preserve"> – 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на конец 2019</w:t>
                  </w:r>
                  <w:r w:rsidRPr="001F1A76">
                    <w:rPr>
                      <w:i/>
                      <w:iCs/>
                    </w:rPr>
                    <w:t xml:space="preserve"> года),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99</w:t>
                  </w:r>
                </w:p>
              </w:tc>
              <w:tc>
                <w:tcPr>
                  <w:tcW w:w="128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7D4E52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97</w:t>
                  </w:r>
                </w:p>
              </w:tc>
              <w:tc>
                <w:tcPr>
                  <w:tcW w:w="128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7D4E52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82</w:t>
                  </w:r>
                </w:p>
              </w:tc>
            </w:tr>
            <w:tr w:rsidR="007D4E52" w:rsidRPr="001F1A76" w:rsidTr="00B8447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– начальная школа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33</w:t>
                  </w:r>
                </w:p>
              </w:tc>
              <w:tc>
                <w:tcPr>
                  <w:tcW w:w="128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33</w:t>
                  </w:r>
                </w:p>
              </w:tc>
              <w:tc>
                <w:tcPr>
                  <w:tcW w:w="128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33</w:t>
                  </w:r>
                </w:p>
              </w:tc>
            </w:tr>
            <w:tr w:rsidR="007D4E52" w:rsidRPr="001F1A76" w:rsidTr="00B8447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– основная школа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5</w:t>
                  </w:r>
                  <w:r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1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52</w:t>
                  </w:r>
                </w:p>
              </w:tc>
              <w:tc>
                <w:tcPr>
                  <w:tcW w:w="1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40</w:t>
                  </w:r>
                </w:p>
              </w:tc>
            </w:tr>
            <w:tr w:rsidR="007D4E52" w:rsidRPr="001F1A76" w:rsidTr="00B8447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– средняя школа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14</w:t>
                  </w:r>
                </w:p>
              </w:tc>
              <w:tc>
                <w:tcPr>
                  <w:tcW w:w="1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</w:t>
                  </w:r>
                </w:p>
              </w:tc>
              <w:tc>
                <w:tcPr>
                  <w:tcW w:w="1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9</w:t>
                  </w:r>
                </w:p>
              </w:tc>
            </w:tr>
            <w:tr w:rsidR="007D4E52" w:rsidRPr="001F1A76" w:rsidTr="00B84473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Количество учеников, оставленных 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на повторное обучение: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</w:p>
              </w:tc>
            </w:tr>
            <w:tr w:rsidR="007D4E52" w:rsidRPr="001F1A76" w:rsidTr="00B8447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– начальная школа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2 (переведены</w:t>
                  </w:r>
                </w:p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с академической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задолженностью)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1B5B36">
                  <w:pPr>
                    <w:spacing w:after="0"/>
                  </w:pPr>
                  <w:r>
                    <w:t>_</w:t>
                  </w:r>
                </w:p>
              </w:tc>
              <w:tc>
                <w:tcPr>
                  <w:tcW w:w="128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_</w:t>
                  </w:r>
                </w:p>
              </w:tc>
              <w:tc>
                <w:tcPr>
                  <w:tcW w:w="128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_</w:t>
                  </w:r>
                </w:p>
              </w:tc>
            </w:tr>
            <w:tr w:rsidR="007D4E52" w:rsidRPr="001F1A76" w:rsidTr="00B8447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– основная школа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1C3DA1">
                  <w:pPr>
                    <w:spacing w:after="0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 2 (переведены</w:t>
                  </w:r>
                </w:p>
                <w:p w:rsidR="007D4E52" w:rsidRPr="001F1A76" w:rsidRDefault="007D4E52" w:rsidP="001C3DA1">
                  <w:pPr>
                    <w:spacing w:after="0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с академической</w:t>
                  </w:r>
                </w:p>
                <w:p w:rsidR="007D4E52" w:rsidRPr="001F1A76" w:rsidRDefault="007D4E52" w:rsidP="001C3DA1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задолженностью)</w:t>
                  </w:r>
                </w:p>
              </w:tc>
              <w:tc>
                <w:tcPr>
                  <w:tcW w:w="1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_</w:t>
                  </w:r>
                </w:p>
              </w:tc>
              <w:tc>
                <w:tcPr>
                  <w:tcW w:w="1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_</w:t>
                  </w:r>
                </w:p>
              </w:tc>
            </w:tr>
            <w:tr w:rsidR="007D4E52" w:rsidRPr="001F1A76" w:rsidTr="00B8447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– средняя школа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–</w:t>
                  </w:r>
                </w:p>
              </w:tc>
              <w:tc>
                <w:tcPr>
                  <w:tcW w:w="1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_</w:t>
                  </w:r>
                </w:p>
              </w:tc>
              <w:tc>
                <w:tcPr>
                  <w:tcW w:w="1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_</w:t>
                  </w:r>
                </w:p>
              </w:tc>
            </w:tr>
            <w:tr w:rsidR="007D4E52" w:rsidRPr="001F1A76" w:rsidTr="00B84473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Не получили аттестата: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</w:p>
              </w:tc>
            </w:tr>
            <w:tr w:rsidR="007D4E52" w:rsidRPr="001F1A76" w:rsidTr="00B8447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– об основном общем образовании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 _</w:t>
                  </w:r>
                </w:p>
              </w:tc>
              <w:tc>
                <w:tcPr>
                  <w:tcW w:w="128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_</w:t>
                  </w:r>
                </w:p>
              </w:tc>
              <w:tc>
                <w:tcPr>
                  <w:tcW w:w="128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_</w:t>
                  </w:r>
                </w:p>
              </w:tc>
            </w:tr>
            <w:tr w:rsidR="007D4E52" w:rsidRPr="001F1A76" w:rsidTr="00B8447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– среднем общем образовании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–</w:t>
                  </w:r>
                </w:p>
              </w:tc>
              <w:tc>
                <w:tcPr>
                  <w:tcW w:w="1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_</w:t>
                  </w:r>
                </w:p>
              </w:tc>
              <w:tc>
                <w:tcPr>
                  <w:tcW w:w="1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_</w:t>
                  </w:r>
                </w:p>
              </w:tc>
            </w:tr>
            <w:tr w:rsidR="007D4E52" w:rsidRPr="001F1A76" w:rsidTr="00B84473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Окончили школу с аттестатом 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особого образца: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</w:p>
              </w:tc>
            </w:tr>
            <w:tr w:rsidR="007D4E52" w:rsidRPr="001F1A76" w:rsidTr="00B8447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– в основной школе 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–</w:t>
                  </w:r>
                </w:p>
              </w:tc>
              <w:tc>
                <w:tcPr>
                  <w:tcW w:w="128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1</w:t>
                  </w:r>
                </w:p>
              </w:tc>
              <w:tc>
                <w:tcPr>
                  <w:tcW w:w="128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_</w:t>
                  </w:r>
                </w:p>
              </w:tc>
            </w:tr>
            <w:tr w:rsidR="007D4E52" w:rsidRPr="001F1A76" w:rsidTr="00B8447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– средней школе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–</w:t>
                  </w:r>
                </w:p>
              </w:tc>
              <w:tc>
                <w:tcPr>
                  <w:tcW w:w="1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1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_</w:t>
                  </w:r>
                </w:p>
              </w:tc>
            </w:tr>
            <w:tr w:rsidR="007D4E52" w:rsidRPr="001F1A76" w:rsidTr="00B84473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1282" w:type="dxa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1282" w:type="dxa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</w:tr>
          </w:tbl>
          <w:p w:rsidR="007D4E52" w:rsidRPr="001F1A76" w:rsidRDefault="007D4E52" w:rsidP="00D551D9">
            <w:pPr>
              <w:spacing w:after="0"/>
              <w:rPr>
                <w:i/>
                <w:iCs/>
              </w:rPr>
            </w:pPr>
            <w:r w:rsidRPr="001F1A76">
              <w:rPr>
                <w:i/>
                <w:iCs/>
              </w:rPr>
              <w:t xml:space="preserve">Приведенная статистика показывает, что положительная динамика успешного освоения основных образовательных программ сохраняется, </w:t>
            </w:r>
          </w:p>
          <w:p w:rsidR="007D4E52" w:rsidRPr="001F1A76" w:rsidRDefault="007D4E52" w:rsidP="00D551D9">
            <w:pPr>
              <w:spacing w:after="0"/>
            </w:pPr>
            <w:r w:rsidRPr="001F1A76">
              <w:rPr>
                <w:i/>
                <w:iCs/>
              </w:rPr>
              <w:t>при этом количество обучающихся Школы сохраняется.</w:t>
            </w:r>
          </w:p>
          <w:p w:rsidR="007D4E52" w:rsidRPr="001F1A76" w:rsidRDefault="007D4E52" w:rsidP="00D551D9">
            <w:pPr>
              <w:spacing w:after="0"/>
            </w:pPr>
            <w:r w:rsidRPr="001F1A76">
              <w:rPr>
                <w:i/>
                <w:iCs/>
              </w:rPr>
              <w:t>Профильного и углубленного обучения в Школе нет.</w:t>
            </w:r>
          </w:p>
          <w:p w:rsidR="007D4E52" w:rsidRPr="001F1A76" w:rsidRDefault="007D4E52" w:rsidP="00D551D9">
            <w:pPr>
              <w:spacing w:after="0"/>
              <w:rPr>
                <w:i/>
                <w:iCs/>
              </w:rPr>
            </w:pPr>
          </w:p>
          <w:p w:rsidR="007D4E52" w:rsidRPr="00F871BC" w:rsidRDefault="007D4E52" w:rsidP="00D551D9">
            <w:pPr>
              <w:spacing w:after="0"/>
              <w:rPr>
                <w:b/>
              </w:rPr>
            </w:pPr>
            <w:r w:rsidRPr="00F871BC">
              <w:rPr>
                <w:b/>
                <w:i/>
                <w:iCs/>
              </w:rPr>
              <w:t>Краткий анализ динамики результатов успеваемости и качества знаний (по итогам 1 полугодия 2019-2020 учебного года)</w:t>
            </w:r>
          </w:p>
          <w:p w:rsidR="007D4E52" w:rsidRPr="00F871BC" w:rsidRDefault="007D4E52" w:rsidP="00D551D9">
            <w:pPr>
              <w:spacing w:after="0"/>
              <w:rPr>
                <w:i/>
                <w:iCs/>
              </w:rPr>
            </w:pPr>
          </w:p>
          <w:p w:rsidR="007D4E52" w:rsidRPr="00F871BC" w:rsidRDefault="007D4E52" w:rsidP="00D551D9">
            <w:pPr>
              <w:spacing w:after="0"/>
            </w:pPr>
            <w:r w:rsidRPr="00F871BC">
              <w:rPr>
                <w:i/>
                <w:iCs/>
              </w:rPr>
              <w:t>Результаты освоения учащимися программ начального общего образования по показателю «успеваемость»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05"/>
              <w:gridCol w:w="875"/>
              <w:gridCol w:w="880"/>
              <w:gridCol w:w="1180"/>
              <w:gridCol w:w="1259"/>
              <w:gridCol w:w="1388"/>
              <w:gridCol w:w="1653"/>
              <w:gridCol w:w="469"/>
              <w:gridCol w:w="811"/>
              <w:gridCol w:w="202"/>
              <w:gridCol w:w="202"/>
              <w:gridCol w:w="814"/>
              <w:gridCol w:w="339"/>
              <w:gridCol w:w="200"/>
            </w:tblGrid>
            <w:tr w:rsidR="007D4E52" w:rsidRPr="00F871BC" w:rsidTr="001929CA">
              <w:trPr>
                <w:gridAfter w:val="1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t> </w:t>
                  </w:r>
                  <w:r w:rsidRPr="00F871BC">
                    <w:rPr>
                      <w:i/>
                      <w:iCs/>
                    </w:rPr>
                    <w:t>Классы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F871BC">
                    <w:rPr>
                      <w:i/>
                      <w:iCs/>
                    </w:rPr>
                    <w:t>Всего </w:t>
                  </w:r>
                </w:p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обуч-ся</w:t>
                  </w:r>
                </w:p>
              </w:tc>
              <w:tc>
                <w:tcPr>
                  <w:tcW w:w="206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Из них успевают</w:t>
                  </w:r>
                </w:p>
              </w:tc>
              <w:tc>
                <w:tcPr>
                  <w:tcW w:w="264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Окончили полугодие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Окончили полугодие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Не успевают</w:t>
                  </w:r>
                </w:p>
              </w:tc>
            </w:tr>
            <w:tr w:rsidR="007D4E52" w:rsidRPr="00F871BC" w:rsidTr="001929CA">
              <w:trPr>
                <w:gridAfter w:val="1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</w:p>
              </w:tc>
              <w:tc>
                <w:tcPr>
                  <w:tcW w:w="2060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</w:p>
              </w:tc>
              <w:tc>
                <w:tcPr>
                  <w:tcW w:w="2647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Всего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Из них н/а</w:t>
                  </w:r>
                </w:p>
              </w:tc>
            </w:tr>
            <w:tr w:rsidR="007D4E52" w:rsidRPr="00F871BC">
              <w:trPr>
                <w:gridAfter w:val="1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F871BC">
                    <w:rPr>
                      <w:i/>
                      <w:iCs/>
                    </w:rPr>
                    <w:t>С </w:t>
                  </w:r>
                </w:p>
                <w:p w:rsidR="007D4E52" w:rsidRPr="00F871BC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F871BC">
                    <w:rPr>
                      <w:i/>
                      <w:iCs/>
                    </w:rPr>
                    <w:t>отметкам</w:t>
                  </w:r>
                </w:p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и «4» и «5»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F871BC">
                    <w:rPr>
                      <w:i/>
                      <w:iCs/>
                    </w:rPr>
                    <w:t>С</w:t>
                  </w:r>
                </w:p>
                <w:p w:rsidR="007D4E52" w:rsidRPr="00F871BC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F871BC">
                    <w:rPr>
                      <w:i/>
                      <w:iCs/>
                    </w:rPr>
                    <w:t>отметками </w:t>
                  </w:r>
                </w:p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«5»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Кол-во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%</w:t>
                  </w:r>
                </w:p>
              </w:tc>
            </w:tr>
            <w:tr w:rsidR="007D4E52" w:rsidRPr="00F871BC">
              <w:trPr>
                <w:gridAfter w:val="1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1</w:t>
                  </w:r>
                  <w:r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9</w:t>
                  </w:r>
                </w:p>
              </w:tc>
            </w:tr>
            <w:tr w:rsidR="007D4E52" w:rsidRPr="00F871BC">
              <w:trPr>
                <w:gridAfter w:val="1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0</w:t>
                  </w:r>
                </w:p>
              </w:tc>
            </w:tr>
            <w:tr w:rsidR="007D4E52" w:rsidRPr="00F871BC">
              <w:trPr>
                <w:gridAfter w:val="1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0</w:t>
                  </w:r>
                </w:p>
              </w:tc>
            </w:tr>
            <w:tr w:rsidR="007D4E52" w:rsidRPr="00F871BC">
              <w:trPr>
                <w:gridAfter w:val="1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2</w:t>
                  </w:r>
                  <w:r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2</w:t>
                  </w:r>
                  <w:r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 w:rsidRPr="00F871BC">
                    <w:rPr>
                      <w:i/>
                      <w:iCs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4</w:t>
                  </w:r>
                </w:p>
              </w:tc>
            </w:tr>
            <w:tr w:rsidR="007D4E52" w:rsidRPr="00F871BC" w:rsidTr="009B72E9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</w:p>
              </w:tc>
              <w:tc>
                <w:tcPr>
                  <w:tcW w:w="1088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</w:p>
              </w:tc>
              <w:tc>
                <w:tcPr>
                  <w:tcW w:w="1259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F871BC" w:rsidRDefault="007D4E52" w:rsidP="00D551D9">
                  <w:pPr>
                    <w:spacing w:after="0"/>
                  </w:pPr>
                </w:p>
              </w:tc>
            </w:tr>
          </w:tbl>
          <w:p w:rsidR="007D4E52" w:rsidRPr="00F871BC" w:rsidRDefault="007D4E52" w:rsidP="00D551D9">
            <w:pPr>
              <w:spacing w:after="0"/>
              <w:rPr>
                <w:i/>
                <w:iCs/>
              </w:rPr>
            </w:pPr>
            <w:r w:rsidRPr="00F871BC">
              <w:rPr>
                <w:i/>
                <w:iCs/>
              </w:rPr>
              <w:t xml:space="preserve">Если сравнить результаты освоения обучающимися программ начального общего образования по показателю «успеваемость» в 2019 году с результатами освоения учащимися программ начального общего образования по показателю «успеваемость» в 2018 году, то можно </w:t>
            </w:r>
          </w:p>
          <w:p w:rsidR="007D4E52" w:rsidRPr="00F871BC" w:rsidRDefault="007D4E52" w:rsidP="00D551D9">
            <w:pPr>
              <w:spacing w:after="0"/>
              <w:rPr>
                <w:i/>
                <w:iCs/>
              </w:rPr>
            </w:pPr>
            <w:r w:rsidRPr="00F871BC">
              <w:rPr>
                <w:i/>
                <w:iCs/>
              </w:rPr>
              <w:t xml:space="preserve">отметить, что процент успеваемости </w:t>
            </w:r>
            <w:r>
              <w:rPr>
                <w:i/>
                <w:iCs/>
              </w:rPr>
              <w:t>снизился на 8 процентов</w:t>
            </w:r>
            <w:r w:rsidRPr="00F871BC">
              <w:rPr>
                <w:i/>
                <w:iCs/>
              </w:rPr>
              <w:t xml:space="preserve"> (в 2018 году было 100%), процент учащихся, окончивших на «4» и «5», снизился на 3 процента (в 2018 был 46%), процент учащихся, окончивших на «5», снизился на 11 процентов (в 2017 – 20%).</w:t>
            </w:r>
          </w:p>
          <w:p w:rsidR="007D4E52" w:rsidRPr="00E52136" w:rsidRDefault="007D4E52" w:rsidP="00D551D9">
            <w:pPr>
              <w:spacing w:after="0"/>
              <w:rPr>
                <w:i/>
                <w:iCs/>
                <w:color w:val="FF0000"/>
              </w:rPr>
            </w:pPr>
          </w:p>
          <w:p w:rsidR="007D4E52" w:rsidRPr="006A4D8F" w:rsidRDefault="007D4E52" w:rsidP="00D551D9">
            <w:pPr>
              <w:spacing w:after="0"/>
            </w:pPr>
            <w:r w:rsidRPr="006A4D8F">
              <w:rPr>
                <w:i/>
                <w:iCs/>
              </w:rPr>
              <w:t>Результаты освоения учащимися программ основного общего образования по показателю «успеваемость»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55"/>
              <w:gridCol w:w="875"/>
              <w:gridCol w:w="811"/>
              <w:gridCol w:w="515"/>
              <w:gridCol w:w="1653"/>
              <w:gridCol w:w="469"/>
              <w:gridCol w:w="1656"/>
              <w:gridCol w:w="470"/>
              <w:gridCol w:w="592"/>
              <w:gridCol w:w="404"/>
              <w:gridCol w:w="734"/>
              <w:gridCol w:w="419"/>
            </w:tblGrid>
            <w:tr w:rsidR="007D4E52" w:rsidRPr="006A4D8F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Классы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Всего</w:t>
                  </w:r>
                </w:p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обуч-ся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Из них</w:t>
                  </w:r>
                </w:p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успевают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Окончили полугодие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Окончили</w:t>
                  </w:r>
                  <w:r w:rsidRPr="006A4D8F">
                    <w:t xml:space="preserve"> полу</w:t>
                  </w:r>
                  <w:r w:rsidRPr="006A4D8F">
                    <w:rPr>
                      <w:i/>
                      <w:iCs/>
                    </w:rPr>
                    <w:t>годие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Не успевают</w:t>
                  </w:r>
                </w:p>
              </w:tc>
            </w:tr>
            <w:tr w:rsidR="007D4E52" w:rsidRPr="006A4D8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Всего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Из них н/а</w:t>
                  </w:r>
                </w:p>
              </w:tc>
            </w:tr>
            <w:tr w:rsidR="007D4E52" w:rsidRPr="006A4D8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6A4D8F">
                    <w:rPr>
                      <w:i/>
                      <w:iCs/>
                    </w:rPr>
                    <w:t>С </w:t>
                  </w:r>
                </w:p>
                <w:p w:rsidR="007D4E52" w:rsidRPr="006A4D8F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6A4D8F">
                    <w:rPr>
                      <w:i/>
                      <w:iCs/>
                    </w:rPr>
                    <w:t>отметками </w:t>
                  </w:r>
                </w:p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«4» и «5»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6A4D8F">
                    <w:rPr>
                      <w:i/>
                      <w:iCs/>
                    </w:rPr>
                    <w:t>С </w:t>
                  </w:r>
                </w:p>
                <w:p w:rsidR="007D4E52" w:rsidRPr="006A4D8F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6A4D8F">
                    <w:rPr>
                      <w:i/>
                      <w:iCs/>
                    </w:rPr>
                    <w:t>отметками </w:t>
                  </w:r>
                </w:p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«5»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6A4D8F">
                    <w:rPr>
                      <w:i/>
                      <w:iCs/>
                    </w:rPr>
                    <w:t>Кол-</w:t>
                  </w:r>
                </w:p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6A4D8F">
                    <w:rPr>
                      <w:i/>
                      <w:iCs/>
                    </w:rPr>
                    <w:t>Кол-</w:t>
                  </w:r>
                </w:p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%</w:t>
                  </w:r>
                </w:p>
              </w:tc>
            </w:tr>
            <w:tr w:rsidR="007D4E52" w:rsidRPr="006A4D8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0</w:t>
                  </w:r>
                </w:p>
              </w:tc>
            </w:tr>
            <w:tr w:rsidR="007D4E52" w:rsidRPr="006A4D8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0</w:t>
                  </w:r>
                </w:p>
              </w:tc>
            </w:tr>
            <w:tr w:rsidR="007D4E52" w:rsidRPr="006A4D8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0</w:t>
                  </w:r>
                </w:p>
              </w:tc>
            </w:tr>
            <w:tr w:rsidR="007D4E52" w:rsidRPr="006A4D8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0</w:t>
                  </w:r>
                </w:p>
              </w:tc>
            </w:tr>
            <w:tr w:rsidR="007D4E52" w:rsidRPr="006A4D8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0</w:t>
                  </w:r>
                </w:p>
              </w:tc>
            </w:tr>
            <w:tr w:rsidR="007D4E52" w:rsidRPr="006A4D8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0</w:t>
                  </w:r>
                </w:p>
              </w:tc>
            </w:tr>
            <w:tr w:rsidR="007D4E52" w:rsidRPr="006A4D8F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</w:p>
              </w:tc>
            </w:tr>
          </w:tbl>
          <w:p w:rsidR="007D4E52" w:rsidRPr="006A4D8F" w:rsidRDefault="007D4E52" w:rsidP="00E53B6F">
            <w:pPr>
              <w:spacing w:after="0"/>
              <w:jc w:val="both"/>
              <w:rPr>
                <w:i/>
                <w:iCs/>
              </w:rPr>
            </w:pPr>
            <w:r w:rsidRPr="006A4D8F">
              <w:rPr>
                <w:i/>
                <w:iCs/>
              </w:rPr>
              <w:t>Если сравнить результаты освоения обучающимися программ основного общего образования по показателю «успеваемость» в 2019 году с результатами освоения учащимися программ основного общего образования по показателю «успеваемость» в 2018 году, то можно отметить, что процент успеваемости снизился на 8 процентов (в 2018 было 96%), процент  учащихся, окончивших на «4» и «5», снизился на 2 процента (в 2018 был 22%), процент учащихся, окончивших на «5», также снизился на 1 процент (в 2018 – 4%).</w:t>
            </w:r>
          </w:p>
          <w:p w:rsidR="007D4E52" w:rsidRPr="00E52136" w:rsidRDefault="007D4E52" w:rsidP="00D551D9">
            <w:pPr>
              <w:spacing w:after="0"/>
              <w:rPr>
                <w:i/>
                <w:iCs/>
                <w:color w:val="FF0000"/>
              </w:rPr>
            </w:pPr>
          </w:p>
          <w:p w:rsidR="007D4E52" w:rsidRPr="006A4D8F" w:rsidRDefault="007D4E52" w:rsidP="00D551D9">
            <w:pPr>
              <w:spacing w:after="0"/>
            </w:pPr>
            <w:r w:rsidRPr="006A4D8F">
              <w:rPr>
                <w:i/>
                <w:iCs/>
              </w:rPr>
              <w:t>Результаты освоения программ среднего общего образования обучающимися 10, 11 классов по показателю «успеваемость»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55"/>
              <w:gridCol w:w="875"/>
              <w:gridCol w:w="811"/>
              <w:gridCol w:w="515"/>
              <w:gridCol w:w="1639"/>
              <w:gridCol w:w="483"/>
              <w:gridCol w:w="1558"/>
              <w:gridCol w:w="564"/>
              <w:gridCol w:w="811"/>
              <w:gridCol w:w="338"/>
              <w:gridCol w:w="814"/>
              <w:gridCol w:w="339"/>
            </w:tblGrid>
            <w:tr w:rsidR="007D4E52" w:rsidRPr="006A4D8F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Классы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6A4D8F">
                    <w:rPr>
                      <w:i/>
                      <w:iCs/>
                    </w:rPr>
                    <w:t>Всего </w:t>
                  </w:r>
                </w:p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обуч-ся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6A4D8F">
                    <w:rPr>
                      <w:i/>
                      <w:iCs/>
                    </w:rPr>
                    <w:t>Из них </w:t>
                  </w:r>
                </w:p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успевают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6A4D8F">
                    <w:rPr>
                      <w:i/>
                      <w:iCs/>
                    </w:rPr>
                    <w:t>Окончили полугодие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Окончили полугодие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Не успевают</w:t>
                  </w:r>
                </w:p>
              </w:tc>
            </w:tr>
            <w:tr w:rsidR="007D4E52" w:rsidRPr="006A4D8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Всего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Из них н/а</w:t>
                  </w:r>
                </w:p>
              </w:tc>
            </w:tr>
            <w:tr w:rsidR="007D4E52" w:rsidRPr="006A4D8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6A4D8F">
                    <w:rPr>
                      <w:i/>
                      <w:iCs/>
                    </w:rPr>
                    <w:t>С </w:t>
                  </w:r>
                </w:p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отметками</w:t>
                  </w:r>
                </w:p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«4» и «5»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С</w:t>
                  </w:r>
                </w:p>
                <w:p w:rsidR="007D4E52" w:rsidRPr="006A4D8F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6A4D8F">
                    <w:rPr>
                      <w:i/>
                      <w:iCs/>
                    </w:rPr>
                    <w:t>отметками </w:t>
                  </w:r>
                </w:p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«5»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%</w:t>
                  </w:r>
                </w:p>
              </w:tc>
            </w:tr>
            <w:tr w:rsidR="007D4E52" w:rsidRPr="006A4D8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0</w:t>
                  </w:r>
                </w:p>
              </w:tc>
            </w:tr>
            <w:tr w:rsidR="007D4E52" w:rsidRPr="006A4D8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0</w:t>
                  </w:r>
                </w:p>
              </w:tc>
            </w:tr>
            <w:tr w:rsidR="007D4E52" w:rsidRPr="006A4D8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:rsidR="007D4E52" w:rsidRPr="006A4D8F" w:rsidRDefault="007D4E52" w:rsidP="00D551D9">
                  <w:pPr>
                    <w:spacing w:after="0"/>
                    <w:rPr>
                      <w:i/>
                    </w:rPr>
                  </w:pPr>
                  <w:r w:rsidRPr="006A4D8F">
                    <w:rPr>
                      <w:i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:rsidR="007D4E52" w:rsidRPr="006A4D8F" w:rsidRDefault="007D4E52" w:rsidP="00D551D9">
                  <w:pPr>
                    <w:spacing w:after="0"/>
                  </w:pPr>
                  <w:r w:rsidRPr="006A4D8F">
                    <w:rPr>
                      <w:i/>
                      <w:iCs/>
                    </w:rPr>
                    <w:t>0</w:t>
                  </w:r>
                </w:p>
              </w:tc>
            </w:tr>
            <w:tr w:rsidR="007D4E52" w:rsidRPr="006A4D8F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6A4D8F" w:rsidRDefault="007D4E52" w:rsidP="00D551D9">
                  <w:pPr>
                    <w:spacing w:after="0"/>
                  </w:pPr>
                </w:p>
              </w:tc>
            </w:tr>
          </w:tbl>
          <w:p w:rsidR="007D4E52" w:rsidRPr="006A4D8F" w:rsidRDefault="007D4E52" w:rsidP="00D551D9">
            <w:pPr>
              <w:spacing w:after="0"/>
              <w:rPr>
                <w:i/>
                <w:iCs/>
              </w:rPr>
            </w:pPr>
            <w:r w:rsidRPr="006A4D8F">
              <w:rPr>
                <w:i/>
                <w:iCs/>
              </w:rPr>
              <w:t>Если сравнить результаты освоения обучающимися программ основного общего образования по показателю «успеваемость» в 2019 году с результатами освоения учащимися программ основного общего образования по показателю «успеваемость» в 2018 году, то можно отметить, что успеваемость стабильно держится на уровне 100%, количество обучающихся, которые закончили год на «4» и «5», снизилось на 49% (в 2018 был 71%), процент учащихся, окончивших на «5»,  повысился на 15 процентов (в 2018 было 7%).</w:t>
            </w:r>
          </w:p>
          <w:p w:rsidR="007D4E52" w:rsidRPr="001F1A76" w:rsidRDefault="007D4E52" w:rsidP="00D551D9">
            <w:pPr>
              <w:spacing w:after="0"/>
              <w:rPr>
                <w:i/>
                <w:iCs/>
              </w:rPr>
            </w:pPr>
          </w:p>
          <w:p w:rsidR="007D4E52" w:rsidRPr="001F1A76" w:rsidRDefault="007D4E52" w:rsidP="00D551D9">
            <w:pPr>
              <w:spacing w:after="0"/>
            </w:pPr>
            <w:r>
              <w:rPr>
                <w:i/>
                <w:iCs/>
              </w:rPr>
              <w:t>Результаты сдачи ЕГЭ 2019</w:t>
            </w:r>
            <w:r w:rsidRPr="001F1A76">
              <w:rPr>
                <w:i/>
                <w:iCs/>
              </w:rPr>
              <w:t xml:space="preserve"> года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862"/>
              <w:gridCol w:w="1573"/>
              <w:gridCol w:w="2273"/>
              <w:gridCol w:w="2388"/>
              <w:gridCol w:w="1476"/>
            </w:tblGrid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Предмет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Сдавали всего 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br/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Сколько обучающихся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br/>
                  </w:r>
                  <w:r w:rsidRPr="001F1A76">
                    <w:rPr>
                      <w:i/>
                      <w:iCs/>
                    </w:rPr>
                    <w:t>получили 100 баллов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Сколько обучающихся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br/>
                  </w:r>
                  <w:r w:rsidRPr="001F1A76">
                    <w:rPr>
                      <w:i/>
                      <w:iCs/>
                    </w:rPr>
                    <w:t>получили 90–98 баллов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Средний балл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67,7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Математика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(база)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20 баллов - 0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 xml:space="preserve">17-19 баллов - </w:t>
                  </w:r>
                  <w:r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11,9 (3,7</w:t>
                  </w:r>
                  <w:r w:rsidRPr="001F1A76">
                    <w:rPr>
                      <w:i/>
                      <w:iCs/>
                    </w:rPr>
                    <w:t>)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197FBA">
                  <w:pPr>
                    <w:spacing w:after="0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Математика</w:t>
                  </w:r>
                </w:p>
                <w:p w:rsidR="007D4E52" w:rsidRPr="001F1A76" w:rsidRDefault="007D4E52" w:rsidP="00197FBA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(профиль)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44,7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68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51,5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41,5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Итого: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54,7</w:t>
                  </w:r>
                </w:p>
              </w:tc>
            </w:tr>
            <w:tr w:rsidR="007D4E52" w:rsidRPr="001F1A76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</w:tr>
          </w:tbl>
          <w:p w:rsidR="007D4E52" w:rsidRPr="001F1A76" w:rsidRDefault="007D4E52" w:rsidP="00316C93">
            <w:pPr>
              <w:spacing w:after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 2019 году результаты ЕГЭ улучшились по сравнению с 2018</w:t>
            </w:r>
            <w:r w:rsidRPr="001F1A76">
              <w:rPr>
                <w:i/>
                <w:iCs/>
              </w:rPr>
              <w:t xml:space="preserve"> годом. Количес</w:t>
            </w:r>
            <w:r>
              <w:rPr>
                <w:i/>
                <w:iCs/>
              </w:rPr>
              <w:t>тво сдавших ЕГЭ –  100 процентов,</w:t>
            </w:r>
          </w:p>
          <w:p w:rsidR="007D4E52" w:rsidRPr="001F1A76" w:rsidRDefault="007D4E52" w:rsidP="00D551D9">
            <w:pPr>
              <w:spacing w:after="0"/>
            </w:pPr>
            <w:r>
              <w:rPr>
                <w:i/>
                <w:iCs/>
              </w:rPr>
              <w:t>средний тестовый балл повысился с  46,5 до 54,7</w:t>
            </w:r>
            <w:r w:rsidRPr="001F1A76">
              <w:rPr>
                <w:i/>
                <w:iCs/>
              </w:rPr>
              <w:t>.</w:t>
            </w:r>
          </w:p>
          <w:p w:rsidR="007D4E52" w:rsidRPr="001F1A76" w:rsidRDefault="007D4E52" w:rsidP="00D551D9">
            <w:pPr>
              <w:spacing w:after="0"/>
              <w:rPr>
                <w:i/>
                <w:iCs/>
              </w:rPr>
            </w:pPr>
          </w:p>
          <w:p w:rsidR="007D4E52" w:rsidRPr="001F1A76" w:rsidRDefault="007D4E52" w:rsidP="00D551D9">
            <w:pPr>
              <w:spacing w:after="0"/>
            </w:pPr>
            <w:r>
              <w:rPr>
                <w:i/>
                <w:iCs/>
              </w:rPr>
              <w:t>Результаты сдачи ОГЭ 2019</w:t>
            </w:r>
            <w:r w:rsidRPr="001F1A76">
              <w:rPr>
                <w:i/>
                <w:iCs/>
              </w:rPr>
              <w:t xml:space="preserve"> года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525"/>
              <w:gridCol w:w="1573"/>
              <w:gridCol w:w="1012"/>
              <w:gridCol w:w="2273"/>
              <w:gridCol w:w="2273"/>
              <w:gridCol w:w="2273"/>
              <w:gridCol w:w="821"/>
            </w:tblGrid>
            <w:tr w:rsidR="007D4E52" w:rsidRPr="001F1A76" w:rsidTr="00D5466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Предмет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Сдавали всего 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Сдали, 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Сколько обучающихся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получили «5»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Сколько обучающихся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получили «4»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Сколько обучающихся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получили «3»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Средний балл</w:t>
                  </w:r>
                </w:p>
              </w:tc>
            </w:tr>
            <w:tr w:rsidR="007D4E52" w:rsidRPr="001F1A76" w:rsidTr="00D5466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1</w:t>
                  </w:r>
                  <w:r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3,4</w:t>
                  </w:r>
                </w:p>
              </w:tc>
            </w:tr>
            <w:tr w:rsidR="007D4E52" w:rsidRPr="001F1A76" w:rsidTr="00D5466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Русский язык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1</w:t>
                  </w:r>
                  <w:r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3,8</w:t>
                  </w:r>
                </w:p>
              </w:tc>
            </w:tr>
            <w:tr w:rsidR="007D4E52" w:rsidRPr="001F1A76" w:rsidTr="00D5466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1</w:t>
                  </w:r>
                  <w:r>
                    <w:rPr>
                      <w:i/>
                      <w:i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100 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13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3</w:t>
                  </w:r>
                </w:p>
              </w:tc>
            </w:tr>
            <w:tr w:rsidR="007D4E52" w:rsidRPr="001F1A76" w:rsidTr="00D5466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5</w:t>
                  </w:r>
                </w:p>
              </w:tc>
            </w:tr>
            <w:tr w:rsidR="007D4E52" w:rsidRPr="001F1A76" w:rsidTr="00D5466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Общество-</w:t>
                  </w:r>
                </w:p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1</w:t>
                  </w:r>
                  <w:r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10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3,</w:t>
                  </w:r>
                  <w:r>
                    <w:rPr>
                      <w:i/>
                      <w:iCs/>
                    </w:rPr>
                    <w:t>3</w:t>
                  </w:r>
                </w:p>
              </w:tc>
            </w:tr>
            <w:tr w:rsidR="007D4E52" w:rsidRPr="001F1A76" w:rsidTr="00D5466E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821" w:type="dxa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</w:tr>
          </w:tbl>
          <w:p w:rsidR="007D4E52" w:rsidRPr="001F1A76" w:rsidRDefault="007D4E52" w:rsidP="00D551D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В 2019</w:t>
            </w:r>
            <w:r w:rsidRPr="001F1A76">
              <w:rPr>
                <w:i/>
                <w:iCs/>
              </w:rPr>
              <w:t xml:space="preserve"> году обучающиеся показали ста</w:t>
            </w:r>
            <w:r>
              <w:rPr>
                <w:i/>
                <w:iCs/>
              </w:rPr>
              <w:t>бильно хорошие результаты ОГЭ. Но уменьш</w:t>
            </w:r>
            <w:r w:rsidRPr="001F1A76">
              <w:rPr>
                <w:i/>
                <w:iCs/>
              </w:rPr>
              <w:t xml:space="preserve">илось количество обучающихся, которые получили «4» и «5», </w:t>
            </w:r>
          </w:p>
          <w:p w:rsidR="007D4E52" w:rsidRPr="001C3DA1" w:rsidRDefault="007D4E52" w:rsidP="00D551D9">
            <w:pPr>
              <w:spacing w:after="0"/>
            </w:pPr>
            <w:r>
              <w:rPr>
                <w:i/>
                <w:iCs/>
              </w:rPr>
              <w:t>с 56 до 34 процентов по сравнению с 2018</w:t>
            </w:r>
            <w:r w:rsidRPr="001F1A76">
              <w:rPr>
                <w:i/>
                <w:iCs/>
              </w:rPr>
              <w:t xml:space="preserve"> годом.</w:t>
            </w:r>
          </w:p>
          <w:p w:rsidR="007D4E52" w:rsidRDefault="007D4E52" w:rsidP="00D551D9">
            <w:pPr>
              <w:spacing w:after="0"/>
              <w:rPr>
                <w:b/>
                <w:bCs/>
              </w:rPr>
            </w:pPr>
          </w:p>
          <w:p w:rsidR="007D4E52" w:rsidRDefault="007D4E52" w:rsidP="00D551D9">
            <w:pPr>
              <w:spacing w:after="0"/>
              <w:rPr>
                <w:b/>
                <w:bCs/>
              </w:rPr>
            </w:pPr>
          </w:p>
          <w:p w:rsidR="007D4E52" w:rsidRPr="001F1A76" w:rsidRDefault="007D4E52" w:rsidP="00D551D9">
            <w:pPr>
              <w:spacing w:after="0"/>
            </w:pPr>
            <w:r w:rsidRPr="001F1A76">
              <w:rPr>
                <w:b/>
                <w:bCs/>
              </w:rPr>
              <w:t>V. Востребованность выпускников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52"/>
              <w:gridCol w:w="700"/>
              <w:gridCol w:w="1242"/>
              <w:gridCol w:w="1242"/>
              <w:gridCol w:w="2057"/>
              <w:gridCol w:w="700"/>
              <w:gridCol w:w="1297"/>
              <w:gridCol w:w="2057"/>
              <w:gridCol w:w="1370"/>
              <w:gridCol w:w="1198"/>
            </w:tblGrid>
            <w:tr w:rsidR="007D4E52" w:rsidRPr="001F1A76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Год 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выпуска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Основная школа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Средняя школа</w:t>
                  </w:r>
                </w:p>
              </w:tc>
            </w:tr>
            <w:tr w:rsidR="007D4E52" w:rsidRPr="001F1A76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Перешли в </w:t>
                  </w:r>
                </w:p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10-й класс 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Школы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Перешли в </w:t>
                  </w:r>
                </w:p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10-й класс 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другой 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Поступили в </w:t>
                  </w:r>
                </w:p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профессиональную 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Поступили 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в ВУЗ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Поступили в </w:t>
                  </w:r>
                </w:p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профессиональную 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Устроились 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на работу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Пошли на </w:t>
                  </w:r>
                </w:p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срочную </w:t>
                  </w:r>
                </w:p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1F1A76">
                    <w:rPr>
                      <w:i/>
                      <w:iCs/>
                    </w:rPr>
                    <w:t>службу по 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призыву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</w:rPr>
                  </w:pPr>
                  <w:r w:rsidRPr="001F1A76">
                    <w:rPr>
                      <w:i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2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-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-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-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</w:t>
                  </w:r>
                </w:p>
              </w:tc>
            </w:tr>
            <w:tr w:rsidR="007D4E52" w:rsidRPr="001F1A76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</w:tr>
          </w:tbl>
          <w:p w:rsidR="007D4E52" w:rsidRPr="001F1A76" w:rsidRDefault="007D4E52" w:rsidP="00D551D9">
            <w:pPr>
              <w:spacing w:after="0"/>
              <w:rPr>
                <w:i/>
                <w:iCs/>
              </w:rPr>
            </w:pPr>
          </w:p>
          <w:p w:rsidR="007D4E52" w:rsidRPr="00544C17" w:rsidRDefault="007D4E52" w:rsidP="00D551D9">
            <w:pPr>
              <w:spacing w:after="0"/>
            </w:pPr>
            <w:r w:rsidRPr="00544C17">
              <w:rPr>
                <w:b/>
                <w:bCs/>
              </w:rPr>
              <w:t>VI. Оценка функционирования внутренней системы оценки качества образования</w:t>
            </w:r>
          </w:p>
          <w:p w:rsidR="007D4E52" w:rsidRPr="00C06F3F" w:rsidRDefault="007D4E52" w:rsidP="00316C93">
            <w:pPr>
              <w:spacing w:after="0"/>
              <w:jc w:val="both"/>
              <w:rPr>
                <w:i/>
                <w:iCs/>
              </w:rPr>
            </w:pPr>
            <w:r w:rsidRPr="001C3DA1">
              <w:rPr>
                <w:i/>
                <w:iCs/>
              </w:rPr>
              <w:t xml:space="preserve">В Школе утверждено </w:t>
            </w:r>
            <w:hyperlink r:id="rId12" w:anchor="/document/118/30289/" w:history="1">
              <w:r w:rsidRPr="001C3DA1">
                <w:rPr>
                  <w:rStyle w:val="Hyperlink"/>
                  <w:bCs/>
                  <w:i/>
                  <w:iCs/>
                  <w:color w:val="auto"/>
                  <w:u w:val="none"/>
                </w:rPr>
                <w:t>положение о внутренней системе оценки качества образования</w:t>
              </w:r>
            </w:hyperlink>
            <w:r w:rsidRPr="001C3DA1">
              <w:rPr>
                <w:i/>
                <w:iCs/>
              </w:rPr>
              <w:t>.</w:t>
            </w:r>
            <w:r w:rsidRPr="001F1A76">
              <w:rPr>
                <w:i/>
                <w:iCs/>
                <w:color w:val="FF0000"/>
              </w:rPr>
              <w:t xml:space="preserve"> </w:t>
            </w:r>
            <w:r w:rsidRPr="00C06F3F">
              <w:rPr>
                <w:i/>
                <w:iCs/>
              </w:rPr>
              <w:t xml:space="preserve">По итогам оценки качества образования в </w:t>
            </w:r>
          </w:p>
          <w:p w:rsidR="007D4E52" w:rsidRPr="00C06F3F" w:rsidRDefault="007D4E52" w:rsidP="00316C93">
            <w:pPr>
              <w:spacing w:after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2019</w:t>
            </w:r>
            <w:r w:rsidRPr="00C06F3F">
              <w:rPr>
                <w:i/>
                <w:iCs/>
              </w:rPr>
              <w:t xml:space="preserve"> году выявлено, что уровень метапредметных результатов соответствуют среднему уровню, сформированность личностных </w:t>
            </w:r>
          </w:p>
          <w:p w:rsidR="007D4E52" w:rsidRPr="00C06F3F" w:rsidRDefault="007D4E52" w:rsidP="00316C93">
            <w:pPr>
              <w:spacing w:after="0"/>
              <w:jc w:val="both"/>
            </w:pPr>
            <w:r w:rsidRPr="00C06F3F">
              <w:rPr>
                <w:i/>
                <w:iCs/>
              </w:rPr>
              <w:t>результатов высокая.</w:t>
            </w:r>
          </w:p>
          <w:p w:rsidR="007D4E52" w:rsidRPr="00C06F3F" w:rsidRDefault="007D4E52" w:rsidP="00316C93">
            <w:pPr>
              <w:spacing w:after="0"/>
              <w:jc w:val="both"/>
              <w:rPr>
                <w:i/>
                <w:iCs/>
              </w:rPr>
            </w:pPr>
            <w:r w:rsidRPr="00C06F3F">
              <w:rPr>
                <w:i/>
                <w:iCs/>
              </w:rPr>
              <w:t>П</w:t>
            </w:r>
            <w:r>
              <w:rPr>
                <w:i/>
                <w:iCs/>
              </w:rPr>
              <w:t>о результатам анкетирования 2019</w:t>
            </w:r>
            <w:r w:rsidRPr="00C06F3F">
              <w:rPr>
                <w:i/>
                <w:iCs/>
              </w:rPr>
              <w:t xml:space="preserve"> года выявлено, что количество родителей, которые удовлетворены качеством образования в Школе, – </w:t>
            </w:r>
          </w:p>
          <w:p w:rsidR="007D4E52" w:rsidRPr="00C06F3F" w:rsidRDefault="007D4E52" w:rsidP="00316C93">
            <w:pPr>
              <w:spacing w:after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98 процентов</w:t>
            </w:r>
            <w:r w:rsidRPr="00C06F3F">
              <w:rPr>
                <w:i/>
                <w:iCs/>
              </w:rPr>
              <w:t xml:space="preserve">. </w:t>
            </w:r>
          </w:p>
          <w:p w:rsidR="007D4E52" w:rsidRPr="001F1A76" w:rsidRDefault="007D4E52" w:rsidP="00316C93">
            <w:pPr>
              <w:spacing w:after="0"/>
              <w:jc w:val="both"/>
            </w:pPr>
          </w:p>
          <w:p w:rsidR="007D4E52" w:rsidRPr="001F1A76" w:rsidRDefault="007D4E52" w:rsidP="00D551D9">
            <w:pPr>
              <w:spacing w:after="0"/>
            </w:pPr>
            <w:r w:rsidRPr="001F1A76">
              <w:rPr>
                <w:b/>
                <w:bCs/>
              </w:rPr>
              <w:t>VII. Оценка кадрового обеспечения</w:t>
            </w:r>
          </w:p>
          <w:p w:rsidR="007D4E52" w:rsidRDefault="007D4E52" w:rsidP="00316C93">
            <w:pPr>
              <w:spacing w:after="0"/>
              <w:jc w:val="both"/>
              <w:rPr>
                <w:i/>
                <w:iCs/>
              </w:rPr>
            </w:pPr>
            <w:r w:rsidRPr="001F1A76">
              <w:rPr>
                <w:i/>
                <w:iCs/>
              </w:rPr>
              <w:t>На период само</w:t>
            </w:r>
            <w:r>
              <w:rPr>
                <w:i/>
                <w:iCs/>
              </w:rPr>
              <w:t>обследования в Школе работает 20</w:t>
            </w:r>
            <w:r w:rsidRPr="001F1A76">
              <w:rPr>
                <w:i/>
                <w:iCs/>
              </w:rPr>
              <w:t xml:space="preserve"> педагог</w:t>
            </w:r>
            <w:r>
              <w:rPr>
                <w:i/>
                <w:iCs/>
              </w:rPr>
              <w:t>ов</w:t>
            </w:r>
            <w:r w:rsidRPr="001F1A76">
              <w:rPr>
                <w:i/>
                <w:iCs/>
              </w:rPr>
              <w:t>. Из них 16 чел</w:t>
            </w:r>
            <w:r>
              <w:rPr>
                <w:i/>
                <w:iCs/>
              </w:rPr>
              <w:t>овек имеет высшее образование, 4</w:t>
            </w:r>
            <w:r w:rsidRPr="001F1A76">
              <w:rPr>
                <w:i/>
                <w:iCs/>
              </w:rPr>
              <w:t xml:space="preserve"> человек</w:t>
            </w:r>
            <w:r>
              <w:rPr>
                <w:i/>
                <w:iCs/>
              </w:rPr>
              <w:t>а</w:t>
            </w:r>
            <w:r w:rsidRPr="001F1A76">
              <w:rPr>
                <w:i/>
                <w:iCs/>
              </w:rPr>
              <w:t xml:space="preserve"> – среднее специальное образование (1 из них обучается в педагогическом универс</w:t>
            </w:r>
            <w:r>
              <w:rPr>
                <w:i/>
                <w:iCs/>
              </w:rPr>
              <w:t>итете). 14</w:t>
            </w:r>
            <w:r w:rsidRPr="001F1A76">
              <w:rPr>
                <w:i/>
                <w:iCs/>
              </w:rPr>
              <w:t xml:space="preserve"> учителей имеют первую квалификационную категорию, 3 педагога подтвердили соответст</w:t>
            </w:r>
            <w:r>
              <w:rPr>
                <w:i/>
                <w:iCs/>
              </w:rPr>
              <w:t xml:space="preserve">вие занимаемой должности. </w:t>
            </w:r>
          </w:p>
          <w:p w:rsidR="007D4E52" w:rsidRPr="001F1A76" w:rsidRDefault="007D4E52" w:rsidP="00316C93">
            <w:pPr>
              <w:spacing w:after="0"/>
              <w:jc w:val="both"/>
              <w:rPr>
                <w:i/>
                <w:iCs/>
              </w:rPr>
            </w:pPr>
            <w:r w:rsidRPr="001F1A76">
              <w:rPr>
                <w:i/>
                <w:iCs/>
              </w:rPr>
      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      </w:r>
          </w:p>
          <w:p w:rsidR="007D4E52" w:rsidRPr="001F1A76" w:rsidRDefault="007D4E52" w:rsidP="00316C93">
            <w:pPr>
              <w:spacing w:after="0"/>
              <w:jc w:val="both"/>
            </w:pPr>
            <w:r w:rsidRPr="001F1A76">
              <w:rPr>
                <w:i/>
                <w:iCs/>
              </w:rPr>
              <w:t>Основные принципы кадровой политики направлены:</w:t>
            </w:r>
          </w:p>
          <w:p w:rsidR="007D4E52" w:rsidRPr="001F1A76" w:rsidRDefault="007D4E52" w:rsidP="00316C93">
            <w:pPr>
              <w:spacing w:after="0"/>
              <w:jc w:val="both"/>
            </w:pPr>
            <w:r w:rsidRPr="001F1A76">
              <w:rPr>
                <w:i/>
                <w:iCs/>
              </w:rPr>
              <w:t>− на сохранение, укрепление и развитие кадрового потенциала;</w:t>
            </w:r>
          </w:p>
          <w:p w:rsidR="007D4E52" w:rsidRPr="001F1A76" w:rsidRDefault="007D4E52" w:rsidP="00316C93">
            <w:pPr>
              <w:spacing w:after="0"/>
              <w:jc w:val="both"/>
            </w:pPr>
            <w:r w:rsidRPr="001F1A76">
              <w:rPr>
                <w:i/>
                <w:iCs/>
              </w:rPr>
              <w:t>− создание квалифицированного коллектива, способного работать в современных условиях;</w:t>
            </w:r>
          </w:p>
          <w:p w:rsidR="007D4E52" w:rsidRPr="001F1A76" w:rsidRDefault="007D4E52" w:rsidP="00316C93">
            <w:pPr>
              <w:spacing w:after="0"/>
              <w:jc w:val="both"/>
            </w:pPr>
            <w:r w:rsidRPr="001F1A76">
              <w:rPr>
                <w:i/>
                <w:iCs/>
              </w:rPr>
              <w:t>− повышения уровня квалификации персонала.</w:t>
            </w:r>
          </w:p>
          <w:p w:rsidR="007D4E52" w:rsidRPr="001F1A76" w:rsidRDefault="007D4E52" w:rsidP="00316C93">
            <w:pPr>
              <w:spacing w:after="0"/>
              <w:jc w:val="both"/>
              <w:rPr>
                <w:i/>
                <w:iCs/>
              </w:rPr>
            </w:pPr>
            <w:r w:rsidRPr="001F1A76">
              <w:rPr>
                <w:i/>
                <w:iCs/>
              </w:rPr>
      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      </w:r>
          </w:p>
          <w:p w:rsidR="007D4E52" w:rsidRPr="001F1A76" w:rsidRDefault="007D4E52" w:rsidP="00316C93">
            <w:pPr>
              <w:spacing w:after="0"/>
              <w:jc w:val="both"/>
            </w:pPr>
            <w:r w:rsidRPr="001F1A76">
              <w:rPr>
                <w:i/>
                <w:iCs/>
              </w:rPr>
              <w:t>− образовательная деятельность в школе обеспечена квалифицированным профессиональным педагогическим составом;</w:t>
            </w:r>
          </w:p>
          <w:p w:rsidR="007D4E52" w:rsidRPr="001F1A76" w:rsidRDefault="007D4E52" w:rsidP="00316C93">
            <w:pPr>
              <w:spacing w:after="0"/>
              <w:jc w:val="both"/>
              <w:rPr>
                <w:i/>
                <w:iCs/>
              </w:rPr>
            </w:pPr>
            <w:r w:rsidRPr="001F1A76">
              <w:rPr>
                <w:i/>
                <w:iCs/>
              </w:rPr>
              <w:t>− кадровый потенциал Школы динамично развивается на основе целенаправленной работы по</w:t>
            </w:r>
            <w:r>
              <w:rPr>
                <w:i/>
                <w:iCs/>
              </w:rPr>
              <w:t xml:space="preserve"> </w:t>
            </w:r>
            <w:hyperlink r:id="rId13" w:anchor="/document/16/4019/" w:history="1">
              <w:r w:rsidRPr="001F1A76">
                <w:rPr>
                  <w:rStyle w:val="Hyperlink"/>
                  <w:bCs/>
                  <w:i/>
                  <w:iCs/>
                  <w:color w:val="auto"/>
                  <w:u w:val="none"/>
                </w:rPr>
                <w:t>повышению квалификации педагогов</w:t>
              </w:r>
            </w:hyperlink>
            <w:r w:rsidRPr="001F1A76">
              <w:rPr>
                <w:i/>
                <w:iCs/>
              </w:rPr>
              <w:t>.</w:t>
            </w:r>
          </w:p>
          <w:p w:rsidR="007D4E52" w:rsidRPr="001F1A76" w:rsidRDefault="007D4E52" w:rsidP="00316C93">
            <w:pPr>
              <w:spacing w:after="0"/>
              <w:jc w:val="both"/>
            </w:pPr>
            <w:r>
              <w:rPr>
                <w:i/>
                <w:iCs/>
              </w:rPr>
              <w:t>В 2019</w:t>
            </w:r>
            <w:r w:rsidRPr="001F1A76">
              <w:rPr>
                <w:i/>
                <w:iCs/>
              </w:rPr>
              <w:t xml:space="preserve"> году повысили свою квалификац</w:t>
            </w:r>
            <w:r>
              <w:rPr>
                <w:i/>
                <w:iCs/>
              </w:rPr>
              <w:t>ию 7 педагогов</w:t>
            </w:r>
            <w:r w:rsidRPr="001F1A76">
              <w:rPr>
                <w:i/>
                <w:iCs/>
              </w:rPr>
              <w:t xml:space="preserve"> школы.</w:t>
            </w:r>
          </w:p>
          <w:p w:rsidR="007D4E52" w:rsidRPr="00943928" w:rsidRDefault="007D4E52" w:rsidP="00D551D9">
            <w:pPr>
              <w:spacing w:after="0"/>
            </w:pPr>
            <w:r w:rsidRPr="00943928">
              <w:rPr>
                <w:b/>
                <w:bCs/>
              </w:rPr>
              <w:t>VIII. Оценка учебно-методического и библиотечно-информационного обеспечения</w:t>
            </w:r>
          </w:p>
          <w:p w:rsidR="007D4E52" w:rsidRPr="00943928" w:rsidRDefault="007D4E52" w:rsidP="00D551D9">
            <w:pPr>
              <w:spacing w:after="0"/>
            </w:pPr>
            <w:r w:rsidRPr="00943928">
              <w:rPr>
                <w:i/>
                <w:iCs/>
              </w:rPr>
              <w:t>Общая характеристика:</w:t>
            </w:r>
          </w:p>
          <w:p w:rsidR="007D4E52" w:rsidRPr="00943928" w:rsidRDefault="007D4E52" w:rsidP="00D551D9">
            <w:pPr>
              <w:spacing w:after="0"/>
            </w:pPr>
            <w:r w:rsidRPr="00943928">
              <w:rPr>
                <w:i/>
                <w:iCs/>
              </w:rPr>
              <w:t>− объем библиотечного фонда – 5129 единиц;</w:t>
            </w:r>
          </w:p>
          <w:p w:rsidR="007D4E52" w:rsidRPr="00943928" w:rsidRDefault="007D4E52" w:rsidP="00D551D9">
            <w:pPr>
              <w:spacing w:after="0"/>
            </w:pPr>
            <w:r w:rsidRPr="00943928">
              <w:rPr>
                <w:i/>
                <w:iCs/>
              </w:rPr>
              <w:t>− книгообеспеченность – 100 процентов;</w:t>
            </w:r>
          </w:p>
          <w:p w:rsidR="007D4E52" w:rsidRPr="00943928" w:rsidRDefault="007D4E52" w:rsidP="00D551D9">
            <w:pPr>
              <w:spacing w:after="0"/>
            </w:pPr>
            <w:r w:rsidRPr="00943928">
              <w:rPr>
                <w:i/>
                <w:iCs/>
              </w:rPr>
              <w:t>− обращаемость – 2944 единиц в год;</w:t>
            </w:r>
          </w:p>
          <w:p w:rsidR="007D4E52" w:rsidRPr="00943928" w:rsidRDefault="007D4E52" w:rsidP="00D551D9">
            <w:pPr>
              <w:spacing w:after="0"/>
            </w:pPr>
            <w:r w:rsidRPr="00943928">
              <w:rPr>
                <w:i/>
                <w:iCs/>
              </w:rPr>
              <w:t>− объем учебного фонда – 2984 единиц.</w:t>
            </w:r>
          </w:p>
          <w:p w:rsidR="007D4E52" w:rsidRPr="00943928" w:rsidRDefault="007D4E52" w:rsidP="00D551D9">
            <w:pPr>
              <w:spacing w:after="0"/>
            </w:pPr>
            <w:r w:rsidRPr="00943928">
              <w:rPr>
                <w:i/>
                <w:iCs/>
              </w:rPr>
              <w:t>Фонд библиотеки формируется за счет федерального, областного, местного бюджета.</w:t>
            </w:r>
          </w:p>
          <w:p w:rsidR="007D4E52" w:rsidRPr="00943928" w:rsidRDefault="007D4E52" w:rsidP="00D551D9">
            <w:pPr>
              <w:spacing w:after="0"/>
            </w:pPr>
            <w:r w:rsidRPr="00943928">
              <w:rPr>
                <w:i/>
                <w:iCs/>
              </w:rPr>
              <w:t>Состав фонда и его использование: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05"/>
              <w:gridCol w:w="1841"/>
              <w:gridCol w:w="2110"/>
              <w:gridCol w:w="2248"/>
            </w:tblGrid>
            <w:tr w:rsidR="007D4E52" w:rsidRPr="00943928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943928" w:rsidRDefault="007D4E52" w:rsidP="00D551D9">
                  <w:pPr>
                    <w:spacing w:after="0"/>
                  </w:pPr>
                  <w:r w:rsidRPr="00943928">
                    <w:rPr>
                      <w:i/>
                      <w:iCs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943928" w:rsidRDefault="007D4E52" w:rsidP="00D551D9">
                  <w:pPr>
                    <w:spacing w:after="0"/>
                  </w:pPr>
                  <w:r w:rsidRPr="00943928">
                    <w:rPr>
                      <w:i/>
                      <w:iCs/>
                    </w:rPr>
                    <w:t>Вид литературы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943928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943928">
                    <w:rPr>
                      <w:i/>
                      <w:iCs/>
                    </w:rPr>
                    <w:t>Количество единиц </w:t>
                  </w:r>
                  <w:r w:rsidRPr="00943928">
                    <w:rPr>
                      <w:i/>
                      <w:iCs/>
                    </w:rPr>
                    <w:br/>
                    <w:t>в фонде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943928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 w:rsidRPr="00943928">
                    <w:rPr>
                      <w:i/>
                      <w:iCs/>
                    </w:rPr>
                    <w:t>Сколько экземпляров </w:t>
                  </w:r>
                  <w:r w:rsidRPr="00943928">
                    <w:rPr>
                      <w:i/>
                      <w:iCs/>
                    </w:rPr>
                    <w:br/>
                    <w:t>выдавалось за год</w:t>
                  </w:r>
                </w:p>
              </w:tc>
            </w:tr>
            <w:tr w:rsidR="007D4E52" w:rsidRPr="00943928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943928" w:rsidRDefault="007D4E52" w:rsidP="00D551D9">
                  <w:pPr>
                    <w:spacing w:after="0"/>
                  </w:pPr>
                  <w:r w:rsidRPr="00943928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943928" w:rsidRDefault="007D4E52" w:rsidP="00D551D9">
                  <w:pPr>
                    <w:spacing w:after="0"/>
                  </w:pPr>
                  <w:r w:rsidRPr="00943928">
                    <w:rPr>
                      <w:i/>
                      <w:iCs/>
                    </w:rPr>
                    <w:t>Учебники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943928" w:rsidRDefault="007D4E52" w:rsidP="00D551D9">
                  <w:pPr>
                    <w:spacing w:after="0"/>
                  </w:pPr>
                  <w:r w:rsidRPr="00943928">
                    <w:rPr>
                      <w:i/>
                      <w:iCs/>
                    </w:rPr>
                    <w:t>2984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943928" w:rsidRDefault="007D4E52" w:rsidP="00D551D9">
                  <w:pPr>
                    <w:spacing w:after="0"/>
                  </w:pPr>
                  <w:r w:rsidRPr="00943928">
                    <w:rPr>
                      <w:i/>
                      <w:iCs/>
                    </w:rPr>
                    <w:t>1455</w:t>
                  </w:r>
                </w:p>
              </w:tc>
            </w:tr>
            <w:tr w:rsidR="007D4E52" w:rsidRPr="00943928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943928" w:rsidRDefault="007D4E52" w:rsidP="00D551D9">
                  <w:pPr>
                    <w:spacing w:after="0"/>
                  </w:pPr>
                  <w:r w:rsidRPr="00943928"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943928" w:rsidRDefault="007D4E52" w:rsidP="00D551D9">
                  <w:pPr>
                    <w:spacing w:after="0"/>
                  </w:pPr>
                  <w:r w:rsidRPr="00943928">
                    <w:rPr>
                      <w:i/>
                      <w:iCs/>
                    </w:rPr>
                    <w:t>Учебные пособия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943928" w:rsidRDefault="007D4E52" w:rsidP="00D551D9">
                  <w:pPr>
                    <w:spacing w:after="0"/>
                  </w:pPr>
                  <w:r w:rsidRPr="00943928">
                    <w:rPr>
                      <w:i/>
                      <w:iCs/>
                    </w:rPr>
                    <w:t>570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943928" w:rsidRDefault="007D4E52" w:rsidP="00D551D9">
                  <w:pPr>
                    <w:spacing w:after="0"/>
                  </w:pPr>
                  <w:r w:rsidRPr="00943928">
                    <w:rPr>
                      <w:i/>
                      <w:iCs/>
                    </w:rPr>
                    <w:t>345</w:t>
                  </w:r>
                </w:p>
              </w:tc>
            </w:tr>
            <w:tr w:rsidR="007D4E52" w:rsidRPr="00943928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943928" w:rsidRDefault="007D4E52" w:rsidP="00D551D9">
                  <w:pPr>
                    <w:spacing w:after="0"/>
                  </w:pPr>
                  <w:r w:rsidRPr="00943928">
                    <w:rPr>
                      <w:i/>
                      <w:i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943928" w:rsidRDefault="007D4E52" w:rsidP="00D551D9">
                  <w:pPr>
                    <w:spacing w:after="0"/>
                  </w:pPr>
                  <w:r w:rsidRPr="00943928">
                    <w:rPr>
                      <w:i/>
                      <w:iCs/>
                    </w:rPr>
                    <w:t>Художественная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943928" w:rsidRDefault="007D4E52" w:rsidP="00D551D9">
                  <w:pPr>
                    <w:spacing w:after="0"/>
                  </w:pPr>
                  <w:r w:rsidRPr="00943928">
                    <w:rPr>
                      <w:i/>
                      <w:iCs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943928" w:rsidRDefault="007D4E52" w:rsidP="00D551D9">
                  <w:pPr>
                    <w:spacing w:after="0"/>
                  </w:pPr>
                  <w:r w:rsidRPr="00943928">
                    <w:rPr>
                      <w:i/>
                      <w:iCs/>
                    </w:rPr>
                    <w:t>1100</w:t>
                  </w:r>
                </w:p>
              </w:tc>
            </w:tr>
            <w:tr w:rsidR="007D4E52" w:rsidRPr="00577898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943928" w:rsidRDefault="007D4E52" w:rsidP="00D551D9">
                  <w:pPr>
                    <w:spacing w:after="0"/>
                  </w:pPr>
                  <w:r w:rsidRPr="00943928"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943928" w:rsidRDefault="007D4E52" w:rsidP="00D551D9">
                  <w:pPr>
                    <w:spacing w:after="0"/>
                  </w:pPr>
                  <w:r w:rsidRPr="00943928">
                    <w:rPr>
                      <w:i/>
                      <w:iCs/>
                    </w:rPr>
                    <w:t>Справочная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943928" w:rsidRDefault="007D4E52" w:rsidP="00D551D9">
                  <w:pPr>
                    <w:spacing w:after="0"/>
                  </w:pPr>
                  <w:r w:rsidRPr="00943928">
                    <w:rPr>
                      <w:i/>
                      <w:iCs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943928" w:rsidRDefault="007D4E52" w:rsidP="00D551D9">
                  <w:pPr>
                    <w:spacing w:after="0"/>
                  </w:pPr>
                  <w:r w:rsidRPr="00943928">
                    <w:rPr>
                      <w:i/>
                      <w:iCs/>
                    </w:rPr>
                    <w:t>51</w:t>
                  </w:r>
                </w:p>
              </w:tc>
            </w:tr>
            <w:tr w:rsidR="007D4E52" w:rsidRPr="00577898">
              <w:trPr>
                <w:jc w:val="center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577898" w:rsidRDefault="007D4E52" w:rsidP="00D551D9">
                  <w:pPr>
                    <w:spacing w:after="0"/>
                    <w:rPr>
                      <w:color w:val="FF0000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577898" w:rsidRDefault="007D4E52" w:rsidP="00D551D9">
                  <w:pPr>
                    <w:spacing w:after="0"/>
                    <w:rPr>
                      <w:color w:val="FF0000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577898" w:rsidRDefault="007D4E52" w:rsidP="00D551D9">
                  <w:pPr>
                    <w:spacing w:after="0"/>
                    <w:rPr>
                      <w:color w:val="FF0000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577898" w:rsidRDefault="007D4E52" w:rsidP="00D551D9">
                  <w:pPr>
                    <w:spacing w:after="0"/>
                    <w:rPr>
                      <w:color w:val="FF0000"/>
                    </w:rPr>
                  </w:pPr>
                </w:p>
              </w:tc>
            </w:tr>
          </w:tbl>
          <w:p w:rsidR="007D4E52" w:rsidRPr="007246B1" w:rsidRDefault="007D4E52" w:rsidP="00D551D9">
            <w:pPr>
              <w:spacing w:after="0"/>
              <w:rPr>
                <w:i/>
              </w:rPr>
            </w:pPr>
            <w:r w:rsidRPr="000569D9">
              <w:rPr>
                <w:i/>
                <w:iCs/>
              </w:rPr>
              <w:t xml:space="preserve">Фонд библиотеки соответствует требованиям ФГОС, учебники фонда входят в федеральный перечень, утвержденный </w:t>
            </w:r>
            <w:hyperlink r:id="rId14" w:anchor="/document/99/499087774/" w:history="1">
              <w:r w:rsidRPr="000569D9">
                <w:rPr>
                  <w:rStyle w:val="Hyperlink"/>
                  <w:i/>
                  <w:color w:val="auto"/>
                  <w:u w:val="none"/>
                </w:rPr>
                <w:t>приказом Минобрнауки от 31.03.2014 года № 253</w:t>
              </w:r>
            </w:hyperlink>
            <w:r w:rsidRPr="000569D9">
              <w:rPr>
                <w:i/>
                <w:iCs/>
              </w:rPr>
              <w:t>, с изменениями,</w:t>
            </w:r>
            <w:r>
              <w:rPr>
                <w:i/>
                <w:iCs/>
              </w:rPr>
              <w:t xml:space="preserve"> внесенными приказом Министерства просвещения РФ</w:t>
            </w:r>
            <w:r w:rsidRPr="000569D9">
              <w:rPr>
                <w:i/>
                <w:iCs/>
              </w:rPr>
              <w:t xml:space="preserve"> от</w:t>
            </w:r>
            <w:r>
              <w:rPr>
                <w:i/>
                <w:iCs/>
                <w:color w:val="FF0000"/>
              </w:rPr>
              <w:t xml:space="preserve"> </w:t>
            </w:r>
            <w:r w:rsidRPr="007246B1">
              <w:rPr>
                <w:i/>
                <w:iCs/>
              </w:rPr>
              <w:t>28.12.2018 года № 345.</w:t>
            </w:r>
          </w:p>
          <w:p w:rsidR="007D4E52" w:rsidRPr="000569D9" w:rsidRDefault="007D4E52" w:rsidP="00733C31">
            <w:pPr>
              <w:spacing w:after="0"/>
            </w:pPr>
            <w:r w:rsidRPr="000569D9">
              <w:rPr>
                <w:i/>
                <w:iCs/>
              </w:rPr>
              <w:t xml:space="preserve">Средний уровень посещаемости библиотеки – 30 человек в день. Оснащенность библиотеки учебными пособиями достаточная. </w:t>
            </w:r>
          </w:p>
          <w:p w:rsidR="007D4E52" w:rsidRPr="001F1A76" w:rsidRDefault="007D4E52" w:rsidP="00D551D9">
            <w:pPr>
              <w:spacing w:after="0"/>
              <w:rPr>
                <w:b/>
                <w:bCs/>
                <w:color w:val="FF0000"/>
              </w:rPr>
            </w:pPr>
          </w:p>
          <w:p w:rsidR="007D4E52" w:rsidRPr="00544C17" w:rsidRDefault="007D4E52" w:rsidP="00D551D9">
            <w:pPr>
              <w:spacing w:after="0"/>
            </w:pPr>
            <w:r w:rsidRPr="00544C17">
              <w:rPr>
                <w:b/>
                <w:bCs/>
              </w:rPr>
              <w:t>IX. Оценка материально-технической базы</w:t>
            </w:r>
          </w:p>
          <w:p w:rsidR="007D4E52" w:rsidRPr="00544C17" w:rsidRDefault="007D4E52" w:rsidP="00D551D9">
            <w:pPr>
              <w:spacing w:after="0"/>
              <w:rPr>
                <w:i/>
                <w:iCs/>
              </w:rPr>
            </w:pPr>
            <w:r w:rsidRPr="00544C17">
              <w:rPr>
                <w:i/>
                <w:iCs/>
              </w:rPr>
              <w:t xml:space="preserve">Материально-техническое обеспечение Школы позволяет реализовывать в полной мере образовательные программы. В Школе оборудованы </w:t>
            </w:r>
          </w:p>
          <w:p w:rsidR="007D4E52" w:rsidRPr="00544C17" w:rsidRDefault="007D4E52" w:rsidP="00D551D9">
            <w:pPr>
              <w:spacing w:after="0"/>
            </w:pPr>
            <w:r>
              <w:rPr>
                <w:i/>
                <w:iCs/>
              </w:rPr>
              <w:t>13 учебных кабинетов</w:t>
            </w:r>
            <w:r w:rsidRPr="00544C17">
              <w:rPr>
                <w:i/>
                <w:iCs/>
              </w:rPr>
              <w:t>, 10 из них оснащен</w:t>
            </w:r>
            <w:r>
              <w:rPr>
                <w:i/>
                <w:iCs/>
              </w:rPr>
              <w:t>ы</w:t>
            </w:r>
            <w:r w:rsidRPr="00544C17">
              <w:rPr>
                <w:i/>
                <w:iCs/>
              </w:rPr>
              <w:t xml:space="preserve"> современной мультимедийной техникой, в том числе:</w:t>
            </w:r>
          </w:p>
          <w:p w:rsidR="007D4E52" w:rsidRPr="00544C17" w:rsidRDefault="007D4E52" w:rsidP="00D551D9">
            <w:pPr>
              <w:spacing w:after="0"/>
            </w:pPr>
            <w:r w:rsidRPr="00544C17">
              <w:rPr>
                <w:i/>
                <w:iCs/>
              </w:rPr>
              <w:t>− лаборатория по физике;</w:t>
            </w:r>
          </w:p>
          <w:p w:rsidR="007D4E52" w:rsidRPr="00544C17" w:rsidRDefault="007D4E52" w:rsidP="00D551D9">
            <w:pPr>
              <w:spacing w:after="0"/>
            </w:pPr>
            <w:r w:rsidRPr="00544C17">
              <w:rPr>
                <w:i/>
                <w:iCs/>
              </w:rPr>
              <w:t>− лаборатория по химии;</w:t>
            </w:r>
          </w:p>
          <w:p w:rsidR="007D4E52" w:rsidRPr="00544C17" w:rsidRDefault="007D4E52" w:rsidP="00D551D9">
            <w:pPr>
              <w:spacing w:after="0"/>
            </w:pPr>
            <w:r w:rsidRPr="00544C17">
              <w:rPr>
                <w:i/>
                <w:iCs/>
              </w:rPr>
              <w:t>− два компьютерных класса;</w:t>
            </w:r>
          </w:p>
          <w:p w:rsidR="007D4E52" w:rsidRPr="00544C17" w:rsidRDefault="007D4E52" w:rsidP="00D551D9">
            <w:pPr>
              <w:spacing w:after="0"/>
            </w:pPr>
            <w:r w:rsidRPr="00544C17">
              <w:rPr>
                <w:i/>
                <w:iCs/>
              </w:rPr>
              <w:t>− кабинет технологии;</w:t>
            </w:r>
          </w:p>
          <w:p w:rsidR="007D4E52" w:rsidRPr="00544C17" w:rsidRDefault="007D4E52" w:rsidP="00D551D9">
            <w:pPr>
              <w:spacing w:after="0"/>
            </w:pPr>
            <w:r w:rsidRPr="00544C17">
              <w:rPr>
                <w:i/>
                <w:iCs/>
              </w:rPr>
              <w:t>− кабинет ОБЖ (оборудован тренажерами «Максим», «Лазерный тир» и др.).</w:t>
            </w:r>
          </w:p>
          <w:p w:rsidR="007D4E52" w:rsidRPr="00544C17" w:rsidRDefault="007D4E52" w:rsidP="00D551D9">
            <w:pPr>
              <w:spacing w:after="0"/>
              <w:rPr>
                <w:i/>
                <w:iCs/>
              </w:rPr>
            </w:pPr>
            <w:r w:rsidRPr="00544C17">
              <w:rPr>
                <w:i/>
                <w:iCs/>
              </w:rPr>
              <w:t>На первом этаже здания оборудован спортивный, на втором –  актовый залы. На первом этаже оборудованы столовая и пищеблок.</w:t>
            </w:r>
          </w:p>
          <w:p w:rsidR="007D4E52" w:rsidRPr="00544C17" w:rsidRDefault="007D4E52" w:rsidP="00D551D9">
            <w:pPr>
              <w:spacing w:after="0"/>
            </w:pPr>
            <w:r w:rsidRPr="00544C17">
              <w:rPr>
                <w:i/>
                <w:iCs/>
              </w:rPr>
              <w:t>На территории школы расположена спортивная площадка.</w:t>
            </w:r>
          </w:p>
          <w:p w:rsidR="007D4E52" w:rsidRPr="001F1A76" w:rsidRDefault="007D4E52" w:rsidP="00D551D9">
            <w:pPr>
              <w:spacing w:after="0"/>
              <w:rPr>
                <w:b/>
                <w:bCs/>
              </w:rPr>
            </w:pPr>
          </w:p>
          <w:p w:rsidR="007D4E52" w:rsidRPr="001F1A76" w:rsidRDefault="007D4E52" w:rsidP="00D551D9">
            <w:pPr>
              <w:spacing w:after="0"/>
            </w:pPr>
            <w:r w:rsidRPr="001F1A76">
              <w:rPr>
                <w:b/>
                <w:bCs/>
              </w:rPr>
              <w:t>Результаты анализа показателей деятельности организации</w:t>
            </w:r>
          </w:p>
          <w:p w:rsidR="007D4E52" w:rsidRPr="001F1A76" w:rsidRDefault="007D4E52" w:rsidP="00D551D9">
            <w:pPr>
              <w:spacing w:after="0"/>
            </w:pPr>
            <w:r w:rsidRPr="001F1A76">
              <w:rPr>
                <w:i/>
                <w:iCs/>
              </w:rPr>
              <w:t>Данные приведены</w:t>
            </w:r>
            <w:r>
              <w:rPr>
                <w:i/>
                <w:iCs/>
              </w:rPr>
              <w:t xml:space="preserve"> по состоянию на 29 декабря 2019</w:t>
            </w:r>
            <w:r w:rsidRPr="001F1A76">
              <w:rPr>
                <w:i/>
                <w:iCs/>
              </w:rPr>
              <w:t xml:space="preserve"> года.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338"/>
              <w:gridCol w:w="2128"/>
              <w:gridCol w:w="1467"/>
            </w:tblGrid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b/>
                      <w:bCs/>
                    </w:rPr>
                    <w:t>Показатели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b/>
                      <w:bCs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b/>
                      <w:bCs/>
                    </w:rPr>
                    <w:t>Количество</w:t>
                  </w:r>
                </w:p>
              </w:tc>
            </w:tr>
            <w:tr w:rsidR="007D4E52" w:rsidRPr="001F1A76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b/>
                      <w:bCs/>
                    </w:rPr>
                    <w:t>Образовательная деятельность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Общая численность учащихся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82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33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40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9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Численность (удельный вес) учащихся, успевающих на «4» и «5» по результатам 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t>промежуточной аттестации, от общей численности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0569D9" w:rsidRDefault="007D4E52" w:rsidP="00D551D9">
                  <w:pPr>
                    <w:spacing w:after="0"/>
                  </w:pPr>
                  <w:r w:rsidRPr="000569D9">
                    <w:rPr>
                      <w:i/>
                      <w:iCs/>
                    </w:rPr>
                    <w:t>33 (36%)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Средний балл ГИА выпускников 9 класса по русскому языку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3,8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Средний балл ГИА выпускников 9 класса по математике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3,</w:t>
                  </w:r>
                  <w:r>
                    <w:rPr>
                      <w:i/>
                      <w:iCs/>
                    </w:rPr>
                    <w:t>4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Средний балл ЕГЭ выпускников 11 класса по русскому языку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AE269C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67</w:t>
                  </w:r>
                  <w:r w:rsidRPr="00AE269C">
                    <w:rPr>
                      <w:i/>
                      <w:iCs/>
                    </w:rPr>
                    <w:t>,</w:t>
                  </w:r>
                  <w:r>
                    <w:rPr>
                      <w:i/>
                      <w:iCs/>
                    </w:rPr>
                    <w:t>7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Средний балл ЕГЭ выпускников 11 класса по математике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балл</w:t>
                  </w:r>
                  <w:bookmarkStart w:id="1" w:name="_GoBack"/>
                  <w:bookmarkEnd w:id="1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AE269C" w:rsidRDefault="007D4E52" w:rsidP="00D551D9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11,9(3,7</w:t>
                  </w:r>
                  <w:r w:rsidRPr="00AE269C">
                    <w:rPr>
                      <w:i/>
                      <w:iCs/>
                    </w:rPr>
                    <w:t>) база</w:t>
                  </w:r>
                </w:p>
                <w:p w:rsidR="007D4E52" w:rsidRPr="00AE269C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44,7</w:t>
                  </w:r>
                  <w:r w:rsidRPr="00AE269C">
                    <w:rPr>
                      <w:i/>
                      <w:iCs/>
                    </w:rPr>
                    <w:t xml:space="preserve"> профиль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Численность (удельный вес) выпускников 9 класса, которые получили неудовлетворительные 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t>результаты на ГИА по русскому языку, от общей численности выпускников 9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0 (0%)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Численность (удельный вес) выпускников 9 класса, которые получили неудовлетворительные 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t>результаты на ГИА по математике, от общей численности выпускников 9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0 (0%)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Численность (удельный вес) выпускников 11 класса, которые получили результаты ниже 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t>установленного минимального количества баллов ЕГЭ по русскому языку, от общей 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численности выпускников 11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0 (0%)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Численность (удельный вес) выпускников 11 класса, которые получили результаты ниже 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t>установленного минимального количества баллов ЕГЭ по математике, от общей численности 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t>выпускников 11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0 (0%)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Численность (удельный вес) выпускников 9 класса, которые не получили аттестаты, от общей 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численности выпускников 9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0 (0%)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Численность (удельный вес) выпускников 11 класса, которые не получили аттестаты, от общей 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численности выпускников 11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0 (0%)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Численность (удельный вес) выпускников 9 класса, которые получили аттестаты с отличием, от 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t>общей численности выпускников 9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1 (7</w:t>
                  </w:r>
                  <w:r w:rsidRPr="001F1A76">
                    <w:rPr>
                      <w:i/>
                      <w:iCs/>
                    </w:rPr>
                    <w:t>%)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Численность (удельный вес) выпускников 11 класса, которые получили аттестаты с отличием, от 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t>общей численности выпускников 11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1 (12,5</w:t>
                  </w:r>
                  <w:r w:rsidRPr="001F1A76">
                    <w:rPr>
                      <w:i/>
                      <w:iCs/>
                    </w:rPr>
                    <w:t>%)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Численность (удельный вес) учащихся, которые принимали участие в олимпиадах, смотрах, 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t>конкурсах, от общей численности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35 (4</w:t>
                  </w:r>
                  <w:r w:rsidRPr="001F1A76">
                    <w:rPr>
                      <w:i/>
                      <w:iCs/>
                    </w:rPr>
                    <w:t>3%)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C81B32" w:rsidRDefault="007D4E52" w:rsidP="00D551D9">
                  <w:pPr>
                    <w:spacing w:after="0"/>
                  </w:pPr>
                  <w:r w:rsidRPr="00C81B32">
                    <w:t>Численность (удельный вес) учащихся – победителей и призеров олимпиад, смотров, конкурсов </w:t>
                  </w:r>
                </w:p>
                <w:p w:rsidR="007D4E52" w:rsidRPr="00C81B32" w:rsidRDefault="007D4E52" w:rsidP="00D551D9">
                  <w:pPr>
                    <w:spacing w:after="0"/>
                  </w:pPr>
                  <w:r w:rsidRPr="00C81B32">
                    <w:t>от общей численности обучающихся, в том числе: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C81B32" w:rsidRDefault="007D4E52" w:rsidP="00D551D9">
                  <w:pPr>
                    <w:spacing w:after="0"/>
                  </w:pPr>
                  <w:r w:rsidRPr="00C81B32"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C81B32" w:rsidRDefault="007D4E52" w:rsidP="00D551D9">
                  <w:pPr>
                    <w:spacing w:after="0"/>
                  </w:pPr>
                  <w:r w:rsidRPr="00C81B32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C81B32" w:rsidRDefault="007D4E52" w:rsidP="00D551D9">
                  <w:pPr>
                    <w:spacing w:after="0"/>
                  </w:pPr>
                  <w:r w:rsidRPr="00C81B32">
                    <w:t>− регионального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C81B32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C81B32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2 (2</w:t>
                  </w:r>
                  <w:r w:rsidRPr="00C81B32">
                    <w:rPr>
                      <w:i/>
                      <w:iCs/>
                    </w:rPr>
                    <w:t>%)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C81B32" w:rsidRDefault="007D4E52" w:rsidP="00D551D9">
                  <w:pPr>
                    <w:spacing w:after="0"/>
                  </w:pPr>
                  <w:r w:rsidRPr="00C81B32">
                    <w:t>− федерального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C81B32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C81B32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5  (6</w:t>
                  </w:r>
                  <w:r w:rsidRPr="00C81B32">
                    <w:rPr>
                      <w:i/>
                      <w:iCs/>
                    </w:rPr>
                    <w:t>%)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C81B32" w:rsidRDefault="007D4E52" w:rsidP="00D551D9">
                  <w:pPr>
                    <w:spacing w:after="0"/>
                  </w:pPr>
                  <w:r w:rsidRPr="00C81B32">
                    <w:t>− международного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C81B32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C81B32" w:rsidRDefault="007D4E52" w:rsidP="00D551D9">
                  <w:pPr>
                    <w:spacing w:after="0"/>
                  </w:pPr>
                  <w:r w:rsidRPr="00C81B32">
                    <w:rPr>
                      <w:i/>
                      <w:iCs/>
                    </w:rPr>
                    <w:t>0 (0%)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Численность (удельный вес) учащихся по программам с углубленным изучением отдельных 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t>учебных предметов от общей численности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0 (0%)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Численность (удельный вес) учащихся по программам профильного обучения от общей 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численности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0 (0%)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Численность (удельный вес) учащихся по программам с применением дистанционных 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t>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0 (0%)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Численность (удельный вес) учащихся в рамках сетевой формы реализации образовательных 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t>программ от общей численности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0 (0%)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Общая численность педработников, в том числе количество педработников: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4219BC" w:rsidRDefault="007D4E52" w:rsidP="00D551D9">
                  <w:pPr>
                    <w:spacing w:after="0"/>
                  </w:pPr>
                  <w:r w:rsidRPr="001F1A76">
                    <w:rPr>
                      <w:b/>
                      <w:bCs/>
                      <w:i/>
                      <w:iCs/>
                    </w:rPr>
                    <w:t> </w:t>
                  </w:r>
                  <w:r w:rsidRPr="004219BC">
                    <w:rPr>
                      <w:bCs/>
                      <w:i/>
                      <w:iCs/>
                    </w:rPr>
                    <w:t>2</w:t>
                  </w:r>
                  <w:r>
                    <w:rPr>
                      <w:bCs/>
                      <w:i/>
                      <w:iCs/>
                    </w:rPr>
                    <w:t>0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− 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1</w:t>
                  </w:r>
                  <w:r>
                    <w:rPr>
                      <w:i/>
                      <w:iCs/>
                    </w:rPr>
                    <w:t>6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− высшим педагогическим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16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− 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4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− средним профессиональным педагогическим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2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Численность (удельный вес) педработников с квалификационной категорией от общей 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численности таких работников, в том числе: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− 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0 (0%)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− 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14 (70</w:t>
                  </w:r>
                  <w:r w:rsidRPr="001F1A76">
                    <w:rPr>
                      <w:i/>
                      <w:iCs/>
                    </w:rPr>
                    <w:t>%)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Численность (удельный вес) педработников от общей численности таких работников с 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t>педагогическим стажем: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− 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2 (10</w:t>
                  </w:r>
                  <w:r w:rsidRPr="001F1A76">
                    <w:rPr>
                      <w:i/>
                      <w:iCs/>
                    </w:rPr>
                    <w:t>%)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− 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8 (40</w:t>
                  </w:r>
                  <w:r w:rsidRPr="001F1A76">
                    <w:rPr>
                      <w:i/>
                      <w:iCs/>
                    </w:rPr>
                    <w:t>%)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Численность (удельный вес) педработников от общей численности таких работников в возрасте: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− 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0 (0</w:t>
                  </w:r>
                  <w:r w:rsidRPr="001F1A76">
                    <w:rPr>
                      <w:i/>
                      <w:iCs/>
                    </w:rPr>
                    <w:t>%)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− 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6 (30</w:t>
                  </w:r>
                  <w:r w:rsidRPr="001F1A76">
                    <w:rPr>
                      <w:i/>
                      <w:iCs/>
                    </w:rPr>
                    <w:t>%)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544C17" w:rsidRDefault="007D4E52" w:rsidP="00D551D9">
                  <w:pPr>
                    <w:spacing w:after="0"/>
                  </w:pPr>
                  <w:r w:rsidRPr="00544C17">
                    <w:t>Численность (удельный вес) педагогических и административно-хозяйственных работников, </w:t>
                  </w:r>
                </w:p>
                <w:p w:rsidR="007D4E52" w:rsidRPr="00544C17" w:rsidRDefault="007D4E52" w:rsidP="00D551D9">
                  <w:pPr>
                    <w:spacing w:after="0"/>
                  </w:pPr>
                  <w:r w:rsidRPr="00544C17">
                    <w:t>которые за последние 5 лет прошли повышение квалификации или профессиональную </w:t>
                  </w:r>
                </w:p>
                <w:p w:rsidR="007D4E52" w:rsidRPr="00544C17" w:rsidRDefault="007D4E52" w:rsidP="00D551D9">
                  <w:pPr>
                    <w:spacing w:after="0"/>
                  </w:pPr>
                  <w:r w:rsidRPr="00544C17">
                    <w:t>переподготовку, от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544C17" w:rsidRDefault="007D4E52" w:rsidP="00D551D9">
                  <w:pPr>
                    <w:spacing w:after="0"/>
                  </w:pPr>
                  <w:r w:rsidRPr="00544C17"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544C17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20(10</w:t>
                  </w:r>
                  <w:r w:rsidRPr="00544C17">
                    <w:rPr>
                      <w:i/>
                      <w:iCs/>
                    </w:rPr>
                    <w:t>0%)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544C17" w:rsidRDefault="007D4E52" w:rsidP="00D551D9">
                  <w:pPr>
                    <w:spacing w:after="0"/>
                  </w:pPr>
                  <w:r w:rsidRPr="00544C17">
                    <w:t>Численность (удельный вес) педагогических и административно-хозяйственных работников, </w:t>
                  </w:r>
                </w:p>
                <w:p w:rsidR="007D4E52" w:rsidRPr="00544C17" w:rsidRDefault="007D4E52" w:rsidP="00D551D9">
                  <w:pPr>
                    <w:spacing w:after="0"/>
                  </w:pPr>
                  <w:r w:rsidRPr="00544C17">
                    <w:t>которые прошли повышение квалификации по применению в образовательном процессе ФГОС, </w:t>
                  </w:r>
                </w:p>
                <w:p w:rsidR="007D4E52" w:rsidRPr="00544C17" w:rsidRDefault="007D4E52" w:rsidP="00D551D9">
                  <w:pPr>
                    <w:spacing w:after="0"/>
                  </w:pPr>
                  <w:r w:rsidRPr="00544C17">
                    <w:t>от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544C17" w:rsidRDefault="007D4E52" w:rsidP="00D551D9">
                  <w:pPr>
                    <w:spacing w:after="0"/>
                  </w:pPr>
                  <w:r w:rsidRPr="00544C17"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544C17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20(10</w:t>
                  </w:r>
                  <w:r w:rsidRPr="00544C17">
                    <w:rPr>
                      <w:i/>
                      <w:iCs/>
                    </w:rPr>
                    <w:t>0%)</w:t>
                  </w:r>
                </w:p>
              </w:tc>
            </w:tr>
            <w:tr w:rsidR="007D4E52" w:rsidRPr="001F1A76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  <w:rPr>
                      <w:color w:val="FF0000"/>
                    </w:rPr>
                  </w:pPr>
                  <w:r w:rsidRPr="001F1A76">
                    <w:rPr>
                      <w:b/>
                      <w:bCs/>
                    </w:rPr>
                    <w:t>Инфраструктура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Количество компьютеров в расчете на одного учащегося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единиц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0569D9" w:rsidRDefault="007D4E52" w:rsidP="00D551D9">
                  <w:pPr>
                    <w:spacing w:after="0"/>
                  </w:pPr>
                  <w:r w:rsidRPr="000569D9">
                    <w:rPr>
                      <w:i/>
                      <w:iCs/>
                    </w:rPr>
                    <w:t>0,52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Количество экземпляров учебной и учебно-методической литературы от общего количества </w:t>
                  </w:r>
                </w:p>
                <w:p w:rsidR="007D4E52" w:rsidRPr="001F1A76" w:rsidRDefault="007D4E52" w:rsidP="00D551D9">
                  <w:pPr>
                    <w:spacing w:after="0"/>
                  </w:pPr>
                  <w:r w:rsidRPr="001F1A76">
                    <w:t>единиц библиотечного фонда в расчете на одного учащегося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единиц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44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Наличие в школе системы электронного документооборота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да/нет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да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Наличие в школе читального зала библиотеки, в том числе наличие в ней: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да/нет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да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− рабочих мест для работы на компьютере или ноутбуке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да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 xml:space="preserve">− </w:t>
                  </w:r>
                  <w:r w:rsidRPr="00544C17">
                    <w:t>медиатеки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нет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− средств сканирования и распознавания текста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да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− выхода в интернет с библиотечных компьютеров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rPr>
                      <w:i/>
                      <w:iCs/>
                    </w:rPr>
                    <w:t>да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 xml:space="preserve">− </w:t>
                  </w:r>
                  <w:r w:rsidRPr="00544C17">
                    <w:t>системы контроля распечатки материалов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нет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0A7FB4" w:rsidRDefault="007D4E52" w:rsidP="00D551D9">
                  <w:pPr>
                    <w:spacing w:after="0"/>
                  </w:pPr>
                  <w:r w:rsidRPr="000A7FB4">
                    <w:t>Численность (удельный вес) обучающихся, которые могут пользоваться широкополосным </w:t>
                  </w:r>
                </w:p>
                <w:p w:rsidR="007D4E52" w:rsidRPr="000A7FB4" w:rsidRDefault="007D4E52" w:rsidP="00D551D9">
                  <w:pPr>
                    <w:spacing w:after="0"/>
                  </w:pPr>
                  <w:r w:rsidRPr="000A7FB4">
                    <w:t>интернетом не менее 2 Мб/с, от общей численности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0A7FB4" w:rsidRDefault="007D4E52" w:rsidP="00D551D9">
                  <w:pPr>
                    <w:spacing w:after="0"/>
                  </w:pPr>
                  <w:r w:rsidRPr="000A7FB4"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0A7FB4" w:rsidRDefault="007D4E52" w:rsidP="00D551D9">
                  <w:pPr>
                    <w:spacing w:after="0"/>
                  </w:pPr>
                  <w:r>
                    <w:rPr>
                      <w:i/>
                      <w:iCs/>
                    </w:rPr>
                    <w:t>82</w:t>
                  </w:r>
                  <w:r w:rsidRPr="000A7FB4">
                    <w:rPr>
                      <w:i/>
                      <w:iCs/>
                    </w:rPr>
                    <w:t xml:space="preserve"> (100%)</w:t>
                  </w:r>
                </w:p>
              </w:tc>
            </w:tr>
            <w:tr w:rsidR="007D4E52" w:rsidRPr="001F1A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D551D9">
                  <w:pPr>
                    <w:spacing w:after="0"/>
                  </w:pPr>
                  <w:r w:rsidRPr="001F1A76">
                    <w:t>кв. 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D4E52" w:rsidRPr="001F1A76" w:rsidRDefault="007D4E52" w:rsidP="00E9613E">
                  <w:pPr>
                    <w:spacing w:after="0"/>
                  </w:pPr>
                  <w:r>
                    <w:rPr>
                      <w:i/>
                      <w:iCs/>
                    </w:rPr>
                    <w:t>21</w:t>
                  </w:r>
                  <w:r w:rsidRPr="001F1A76">
                    <w:rPr>
                      <w:i/>
                      <w:iCs/>
                    </w:rPr>
                    <w:t>,</w:t>
                  </w:r>
                  <w:r>
                    <w:rPr>
                      <w:i/>
                      <w:iCs/>
                    </w:rPr>
                    <w:t>2</w:t>
                  </w:r>
                </w:p>
              </w:tc>
            </w:tr>
            <w:tr w:rsidR="007D4E52" w:rsidRPr="001F1A76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D4E52" w:rsidRPr="001F1A76" w:rsidRDefault="007D4E52" w:rsidP="00D551D9">
                  <w:pPr>
                    <w:spacing w:after="0"/>
                  </w:pPr>
                </w:p>
              </w:tc>
            </w:tr>
          </w:tbl>
          <w:p w:rsidR="007D4E52" w:rsidRPr="001F1A76" w:rsidRDefault="007D4E52" w:rsidP="00316C93">
            <w:pPr>
              <w:spacing w:after="0"/>
              <w:jc w:val="both"/>
              <w:rPr>
                <w:rStyle w:val="Hyperlink"/>
                <w:color w:val="auto"/>
                <w:u w:val="none"/>
              </w:rPr>
            </w:pPr>
            <w:r w:rsidRPr="001F1A76">
              <w:rPr>
                <w:i/>
                <w:iCs/>
              </w:rPr>
              <w:t xml:space="preserve">Анализ показателей указывает на то, что Школа имеет достаточную инфраструктуру, которая соответствует требованиям </w:t>
            </w:r>
            <w:r w:rsidRPr="001F1A76">
              <w:fldChar w:fldCharType="begin"/>
            </w:r>
            <w:r w:rsidRPr="001F1A76">
              <w:instrText xml:space="preserve"> HYPERLINK "http://vip.1obraz.ru/" \l "/document/99/902256369/" </w:instrText>
            </w:r>
            <w:r w:rsidRPr="001F1A76">
              <w:fldChar w:fldCharType="separate"/>
            </w:r>
            <w:r w:rsidRPr="001F1A76">
              <w:rPr>
                <w:rStyle w:val="Hyperlink"/>
                <w:color w:val="auto"/>
                <w:u w:val="none"/>
              </w:rPr>
              <w:t xml:space="preserve">СанПиН </w:t>
            </w:r>
          </w:p>
          <w:p w:rsidR="007D4E52" w:rsidRPr="001F1A76" w:rsidRDefault="007D4E52" w:rsidP="00316C93">
            <w:pPr>
              <w:spacing w:after="0"/>
              <w:jc w:val="both"/>
              <w:rPr>
                <w:i/>
                <w:iCs/>
              </w:rPr>
            </w:pPr>
            <w:r w:rsidRPr="001F1A76">
              <w:rPr>
                <w:rStyle w:val="Hyperlink"/>
                <w:color w:val="auto"/>
                <w:u w:val="none"/>
              </w:rPr>
              <w:t>2.4.2.2821-10</w:t>
            </w:r>
            <w:r w:rsidRPr="001F1A76">
              <w:fldChar w:fldCharType="end"/>
            </w:r>
            <w:r w:rsidRPr="001F1A76">
              <w:rPr>
                <w:i/>
                <w:iCs/>
              </w:rPr>
              <w:t xml:space="preserve"> «Санитарно-эпидемиологические требования к условиям и организации обучения в общеобразовательных учреждениях» и </w:t>
            </w:r>
          </w:p>
          <w:p w:rsidR="007D4E52" w:rsidRPr="001F1A76" w:rsidRDefault="007D4E52" w:rsidP="00316C93">
            <w:pPr>
              <w:spacing w:after="0"/>
              <w:jc w:val="both"/>
            </w:pPr>
            <w:r w:rsidRPr="001F1A76">
              <w:rPr>
                <w:i/>
                <w:iCs/>
              </w:rPr>
              <w:t>позволяет реализовывать образовательные программы в полном объеме в соответствии с ФГОС общего образования.</w:t>
            </w:r>
          </w:p>
          <w:p w:rsidR="007D4E52" w:rsidRPr="001F1A76" w:rsidRDefault="007D4E52" w:rsidP="00316C93">
            <w:pPr>
              <w:spacing w:after="0"/>
              <w:jc w:val="both"/>
              <w:rPr>
                <w:i/>
                <w:iCs/>
              </w:rPr>
            </w:pPr>
            <w:r w:rsidRPr="001F1A76">
              <w:rPr>
                <w:i/>
                <w:iCs/>
              </w:rPr>
              <w:t xml:space="preserve">Школа укомплектована достаточным количеством педагогических и иных работников, которые имеют высокую квалификацию и регулярно </w:t>
            </w:r>
          </w:p>
          <w:p w:rsidR="007D4E52" w:rsidRPr="001F1A76" w:rsidRDefault="007D4E52" w:rsidP="00316C93">
            <w:pPr>
              <w:spacing w:after="0"/>
              <w:jc w:val="both"/>
            </w:pPr>
            <w:r w:rsidRPr="001F1A76">
              <w:rPr>
                <w:i/>
                <w:iCs/>
              </w:rPr>
              <w:t>проходят повышение квалификации, что позволяет обеспечивать стабильных качественных результатов образовательных достижений.</w:t>
            </w:r>
          </w:p>
        </w:tc>
      </w:tr>
    </w:tbl>
    <w:p w:rsidR="007D4E52" w:rsidRDefault="007D4E52" w:rsidP="00D551D9">
      <w:pPr>
        <w:spacing w:after="0"/>
      </w:pPr>
    </w:p>
    <w:sectPr w:rsidR="007D4E52" w:rsidSect="00ED0F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3E6D"/>
    <w:multiLevelType w:val="multilevel"/>
    <w:tmpl w:val="46A8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FBE"/>
    <w:rsid w:val="0000112A"/>
    <w:rsid w:val="00045109"/>
    <w:rsid w:val="00047AF3"/>
    <w:rsid w:val="000523C4"/>
    <w:rsid w:val="000569D9"/>
    <w:rsid w:val="000A7FB4"/>
    <w:rsid w:val="000C7C68"/>
    <w:rsid w:val="000E10D3"/>
    <w:rsid w:val="000E458C"/>
    <w:rsid w:val="000F25BA"/>
    <w:rsid w:val="000F422D"/>
    <w:rsid w:val="00103760"/>
    <w:rsid w:val="00104FFD"/>
    <w:rsid w:val="001313B4"/>
    <w:rsid w:val="00142586"/>
    <w:rsid w:val="001460E2"/>
    <w:rsid w:val="00186741"/>
    <w:rsid w:val="001929CA"/>
    <w:rsid w:val="00197FBA"/>
    <w:rsid w:val="001B1FC9"/>
    <w:rsid w:val="001B5B36"/>
    <w:rsid w:val="001C3CF0"/>
    <w:rsid w:val="001C3DA1"/>
    <w:rsid w:val="001E2342"/>
    <w:rsid w:val="001F1A76"/>
    <w:rsid w:val="00224F4D"/>
    <w:rsid w:val="00252C21"/>
    <w:rsid w:val="00266283"/>
    <w:rsid w:val="002936CC"/>
    <w:rsid w:val="002C6BF4"/>
    <w:rsid w:val="002D77E3"/>
    <w:rsid w:val="002E44B3"/>
    <w:rsid w:val="00316C93"/>
    <w:rsid w:val="003550FB"/>
    <w:rsid w:val="00357ABD"/>
    <w:rsid w:val="003600AB"/>
    <w:rsid w:val="0037246A"/>
    <w:rsid w:val="00376D37"/>
    <w:rsid w:val="00380D5F"/>
    <w:rsid w:val="003A30F4"/>
    <w:rsid w:val="003A6DB4"/>
    <w:rsid w:val="003F3ADB"/>
    <w:rsid w:val="004219BC"/>
    <w:rsid w:val="00474F12"/>
    <w:rsid w:val="004B254C"/>
    <w:rsid w:val="004E586A"/>
    <w:rsid w:val="004E5EC7"/>
    <w:rsid w:val="00501088"/>
    <w:rsid w:val="0054096A"/>
    <w:rsid w:val="00544C17"/>
    <w:rsid w:val="00567F23"/>
    <w:rsid w:val="00576C37"/>
    <w:rsid w:val="00577898"/>
    <w:rsid w:val="00582C96"/>
    <w:rsid w:val="005A7C28"/>
    <w:rsid w:val="005B7E23"/>
    <w:rsid w:val="005E1E69"/>
    <w:rsid w:val="005E21FC"/>
    <w:rsid w:val="00601B17"/>
    <w:rsid w:val="00630D12"/>
    <w:rsid w:val="00630D7F"/>
    <w:rsid w:val="0067068C"/>
    <w:rsid w:val="00680411"/>
    <w:rsid w:val="006978F6"/>
    <w:rsid w:val="006A4D8F"/>
    <w:rsid w:val="006C5EE3"/>
    <w:rsid w:val="006F0D91"/>
    <w:rsid w:val="0071534B"/>
    <w:rsid w:val="007246B1"/>
    <w:rsid w:val="007261C5"/>
    <w:rsid w:val="00733C31"/>
    <w:rsid w:val="0076772F"/>
    <w:rsid w:val="007C3A92"/>
    <w:rsid w:val="007C48E3"/>
    <w:rsid w:val="007D4E52"/>
    <w:rsid w:val="007E0C5B"/>
    <w:rsid w:val="007E65CA"/>
    <w:rsid w:val="0083340D"/>
    <w:rsid w:val="0087204C"/>
    <w:rsid w:val="008A15DD"/>
    <w:rsid w:val="008A543E"/>
    <w:rsid w:val="00943928"/>
    <w:rsid w:val="0099561B"/>
    <w:rsid w:val="009B72E9"/>
    <w:rsid w:val="00A12E15"/>
    <w:rsid w:val="00A61D93"/>
    <w:rsid w:val="00A6413E"/>
    <w:rsid w:val="00AB6C3F"/>
    <w:rsid w:val="00AD0436"/>
    <w:rsid w:val="00AE269C"/>
    <w:rsid w:val="00AE7008"/>
    <w:rsid w:val="00B0507D"/>
    <w:rsid w:val="00B30278"/>
    <w:rsid w:val="00B43878"/>
    <w:rsid w:val="00B61650"/>
    <w:rsid w:val="00B84473"/>
    <w:rsid w:val="00B922A0"/>
    <w:rsid w:val="00BB7706"/>
    <w:rsid w:val="00BD6EA4"/>
    <w:rsid w:val="00C03E1A"/>
    <w:rsid w:val="00C06F3F"/>
    <w:rsid w:val="00C81B32"/>
    <w:rsid w:val="00C84D66"/>
    <w:rsid w:val="00C95EF1"/>
    <w:rsid w:val="00D02E33"/>
    <w:rsid w:val="00D46DE8"/>
    <w:rsid w:val="00D536C9"/>
    <w:rsid w:val="00D5466E"/>
    <w:rsid w:val="00D551D9"/>
    <w:rsid w:val="00D6059D"/>
    <w:rsid w:val="00D61151"/>
    <w:rsid w:val="00DD0CEA"/>
    <w:rsid w:val="00E06812"/>
    <w:rsid w:val="00E12667"/>
    <w:rsid w:val="00E52136"/>
    <w:rsid w:val="00E53B6F"/>
    <w:rsid w:val="00E65DA8"/>
    <w:rsid w:val="00E9613E"/>
    <w:rsid w:val="00EA0E8C"/>
    <w:rsid w:val="00EB7425"/>
    <w:rsid w:val="00ED0FBE"/>
    <w:rsid w:val="00EF6EAC"/>
    <w:rsid w:val="00F0347B"/>
    <w:rsid w:val="00F47BA6"/>
    <w:rsid w:val="00F71503"/>
    <w:rsid w:val="00F74BBE"/>
    <w:rsid w:val="00F86047"/>
    <w:rsid w:val="00F871BC"/>
    <w:rsid w:val="00FA7AD8"/>
    <w:rsid w:val="00FB1887"/>
    <w:rsid w:val="00FD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C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D0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0FB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ank-referencetitle">
    <w:name w:val="blank-reference__title"/>
    <w:basedOn w:val="DefaultParagraphFont"/>
    <w:uiPriority w:val="99"/>
    <w:rsid w:val="00ED0FBE"/>
    <w:rPr>
      <w:rFonts w:cs="Times New Roman"/>
    </w:rPr>
  </w:style>
  <w:style w:type="character" w:styleId="Hyperlink">
    <w:name w:val="Hyperlink"/>
    <w:basedOn w:val="DefaultParagraphFont"/>
    <w:uiPriority w:val="99"/>
    <w:rsid w:val="00ED0FB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D0FBE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ED0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D0FBE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ED0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l">
    <w:name w:val="fill"/>
    <w:basedOn w:val="DefaultParagraphFont"/>
    <w:uiPriority w:val="99"/>
    <w:rsid w:val="00ED0FBE"/>
    <w:rPr>
      <w:rFonts w:cs="Times New Roman"/>
    </w:rPr>
  </w:style>
  <w:style w:type="character" w:customStyle="1" w:styleId="sfwc">
    <w:name w:val="sfwc"/>
    <w:basedOn w:val="DefaultParagraphFont"/>
    <w:uiPriority w:val="99"/>
    <w:rsid w:val="00ED0FB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D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01854">
          <w:marLeft w:val="0"/>
          <w:marRight w:val="27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1855">
          <w:marLeft w:val="0"/>
          <w:marRight w:val="27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http://vip.1obraz.ru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1739</TotalTime>
  <Pages>19</Pages>
  <Words>4610</Words>
  <Characters>26282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Путятинская СОШ</dc:creator>
  <cp:keywords/>
  <dc:description/>
  <cp:lastModifiedBy>Admin</cp:lastModifiedBy>
  <cp:revision>25</cp:revision>
  <dcterms:created xsi:type="dcterms:W3CDTF">2018-03-30T07:34:00Z</dcterms:created>
  <dcterms:modified xsi:type="dcterms:W3CDTF">2001-12-31T21:03:00Z</dcterms:modified>
</cp:coreProperties>
</file>